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C42" w:rsidRDefault="008D1C42" w:rsidP="008D1C42">
      <w:pPr>
        <w:pStyle w:val="Heading1a"/>
        <w:keepNext w:val="0"/>
        <w:keepLines w:val="0"/>
        <w:tabs>
          <w:tab w:val="clear" w:pos="-720"/>
        </w:tabs>
        <w:suppressAutoHyphens w:val="0"/>
        <w:rPr>
          <w:bCs/>
          <w:smallCaps w:val="0"/>
          <w:sz w:val="36"/>
          <w:szCs w:val="36"/>
        </w:rPr>
      </w:pPr>
      <w:r w:rsidRPr="00B73EE3">
        <w:rPr>
          <w:bCs/>
          <w:smallCaps w:val="0"/>
          <w:sz w:val="36"/>
          <w:szCs w:val="36"/>
        </w:rPr>
        <w:t>Specific Procurement Notice</w:t>
      </w:r>
    </w:p>
    <w:p w:rsidR="00A67B8F" w:rsidRDefault="00A67B8F" w:rsidP="008D1C42">
      <w:pPr>
        <w:pStyle w:val="Heading1a"/>
        <w:keepNext w:val="0"/>
        <w:keepLines w:val="0"/>
        <w:tabs>
          <w:tab w:val="clear" w:pos="-720"/>
        </w:tabs>
        <w:suppressAutoHyphens w:val="0"/>
        <w:rPr>
          <w:bCs/>
          <w:smallCaps w:val="0"/>
          <w:sz w:val="36"/>
          <w:szCs w:val="36"/>
        </w:rPr>
      </w:pPr>
      <w:r>
        <w:rPr>
          <w:bCs/>
          <w:smallCaps w:val="0"/>
          <w:sz w:val="36"/>
          <w:szCs w:val="36"/>
        </w:rPr>
        <w:t>extended for additional 14 calendar days</w:t>
      </w:r>
    </w:p>
    <w:p w:rsidR="00A67B8F" w:rsidRPr="00B73EE3" w:rsidRDefault="00A67B8F" w:rsidP="008D1C42">
      <w:pPr>
        <w:pStyle w:val="Heading1a"/>
        <w:keepNext w:val="0"/>
        <w:keepLines w:val="0"/>
        <w:tabs>
          <w:tab w:val="clear" w:pos="-720"/>
        </w:tabs>
        <w:suppressAutoHyphens w:val="0"/>
        <w:rPr>
          <w:bCs/>
          <w:smallCaps w:val="0"/>
          <w:sz w:val="36"/>
          <w:szCs w:val="36"/>
        </w:rPr>
      </w:pPr>
      <w:r>
        <w:rPr>
          <w:bCs/>
          <w:smallCaps w:val="0"/>
          <w:sz w:val="36"/>
          <w:szCs w:val="36"/>
        </w:rPr>
        <w:t>from July 8, 2021 until July 22, 2021 14:00 (Tbilisi</w:t>
      </w:r>
      <w:bookmarkStart w:id="0" w:name="_GoBack"/>
      <w:bookmarkEnd w:id="0"/>
      <w:r>
        <w:rPr>
          <w:bCs/>
          <w:smallCaps w:val="0"/>
          <w:sz w:val="36"/>
          <w:szCs w:val="36"/>
        </w:rPr>
        <w:t xml:space="preserve"> time)</w:t>
      </w:r>
    </w:p>
    <w:p w:rsidR="008D1C42" w:rsidRPr="00B73EE3" w:rsidRDefault="008D1C42" w:rsidP="008D1C42">
      <w:pPr>
        <w:pStyle w:val="Heading1a"/>
        <w:keepNext w:val="0"/>
        <w:keepLines w:val="0"/>
        <w:tabs>
          <w:tab w:val="clear" w:pos="-720"/>
        </w:tabs>
        <w:suppressAutoHyphens w:val="0"/>
        <w:rPr>
          <w:bCs/>
          <w:smallCaps w:val="0"/>
        </w:rPr>
      </w:pPr>
    </w:p>
    <w:p w:rsidR="008D1C42" w:rsidRPr="00B73EE3" w:rsidRDefault="008D1C42" w:rsidP="008D1C42">
      <w:pPr>
        <w:pStyle w:val="Heading1a"/>
        <w:keepNext w:val="0"/>
        <w:keepLines w:val="0"/>
        <w:tabs>
          <w:tab w:val="clear" w:pos="-720"/>
        </w:tabs>
        <w:suppressAutoHyphens w:val="0"/>
        <w:rPr>
          <w:bCs/>
          <w:smallCaps w:val="0"/>
          <w:szCs w:val="32"/>
        </w:rPr>
      </w:pPr>
      <w:r w:rsidRPr="00B73EE3">
        <w:rPr>
          <w:bCs/>
          <w:smallCaps w:val="0"/>
          <w:szCs w:val="32"/>
        </w:rPr>
        <w:t xml:space="preserve">Request for Bids </w:t>
      </w:r>
    </w:p>
    <w:p w:rsidR="008D1C42" w:rsidRPr="00B73EE3" w:rsidRDefault="008D1C42" w:rsidP="008D1C42">
      <w:pPr>
        <w:pStyle w:val="Heading1a"/>
        <w:keepNext w:val="0"/>
        <w:keepLines w:val="0"/>
        <w:tabs>
          <w:tab w:val="clear" w:pos="-720"/>
        </w:tabs>
        <w:suppressAutoHyphens w:val="0"/>
        <w:rPr>
          <w:bCs/>
          <w:smallCaps w:val="0"/>
          <w:szCs w:val="32"/>
        </w:rPr>
      </w:pPr>
      <w:r w:rsidRPr="00B73EE3">
        <w:rPr>
          <w:bCs/>
          <w:smallCaps w:val="0"/>
          <w:szCs w:val="32"/>
        </w:rPr>
        <w:t>Goods</w:t>
      </w:r>
    </w:p>
    <w:p w:rsidR="008D1C42" w:rsidRPr="00B73EE3" w:rsidRDefault="008D1C42" w:rsidP="008D1C42">
      <w:pPr>
        <w:tabs>
          <w:tab w:val="left" w:pos="450"/>
        </w:tabs>
        <w:suppressAutoHyphens/>
        <w:spacing w:after="60"/>
        <w:ind w:left="-450"/>
        <w:jc w:val="both"/>
        <w:rPr>
          <w:b/>
          <w:i/>
          <w:iCs/>
          <w:spacing w:val="-2"/>
        </w:rPr>
      </w:pPr>
      <w:r w:rsidRPr="00B73EE3">
        <w:rPr>
          <w:b/>
          <w:i/>
          <w:iCs/>
          <w:spacing w:val="-2"/>
        </w:rPr>
        <w:t>Country:</w:t>
      </w:r>
      <w:r w:rsidRPr="00B73EE3">
        <w:rPr>
          <w:b/>
          <w:i/>
          <w:iCs/>
        </w:rPr>
        <w:t xml:space="preserve"> Georgia</w:t>
      </w:r>
    </w:p>
    <w:p w:rsidR="008D1C42" w:rsidRPr="00B73EE3" w:rsidRDefault="008D1C42" w:rsidP="008D1C42">
      <w:pPr>
        <w:tabs>
          <w:tab w:val="left" w:pos="450"/>
          <w:tab w:val="left" w:pos="6660"/>
        </w:tabs>
        <w:suppressAutoHyphens/>
        <w:spacing w:after="60"/>
        <w:ind w:left="-450"/>
        <w:jc w:val="both"/>
        <w:rPr>
          <w:b/>
          <w:i/>
          <w:iCs/>
        </w:rPr>
      </w:pPr>
      <w:r w:rsidRPr="00B73EE3">
        <w:rPr>
          <w:b/>
          <w:i/>
          <w:iCs/>
        </w:rPr>
        <w:t>Name of Project:</w:t>
      </w:r>
      <w:r w:rsidRPr="00B73EE3">
        <w:rPr>
          <w:b/>
          <w:i/>
          <w:iCs/>
          <w:spacing w:val="-2"/>
        </w:rPr>
        <w:t xml:space="preserve"> </w:t>
      </w:r>
      <w:r w:rsidRPr="00B73EE3">
        <w:rPr>
          <w:b/>
          <w:i/>
          <w:iCs/>
        </w:rPr>
        <w:t>Georgia I2Q - Innovation, Inclusion and Quality</w:t>
      </w:r>
    </w:p>
    <w:p w:rsidR="008D1C42" w:rsidRPr="00B73EE3" w:rsidRDefault="008D1C42" w:rsidP="008D1C42">
      <w:pPr>
        <w:ind w:left="-450"/>
        <w:rPr>
          <w:b/>
          <w:i/>
          <w:iCs/>
        </w:rPr>
      </w:pPr>
      <w:r w:rsidRPr="00B73EE3">
        <w:rPr>
          <w:b/>
          <w:i/>
          <w:iCs/>
        </w:rPr>
        <w:t xml:space="preserve">Contract Title: Supply and Installation of Wi-Fi Networks in Schools Located in East and West Parts of Georgia </w:t>
      </w:r>
    </w:p>
    <w:p w:rsidR="008D1C42" w:rsidRPr="00B73EE3" w:rsidRDefault="008D1C42" w:rsidP="008D1C42">
      <w:pPr>
        <w:tabs>
          <w:tab w:val="left" w:pos="450"/>
        </w:tabs>
        <w:suppressAutoHyphens/>
        <w:spacing w:after="60"/>
        <w:ind w:left="-450"/>
        <w:jc w:val="both"/>
        <w:rPr>
          <w:b/>
          <w:i/>
          <w:iCs/>
        </w:rPr>
      </w:pPr>
      <w:r w:rsidRPr="00B73EE3">
        <w:rPr>
          <w:b/>
          <w:i/>
          <w:iCs/>
        </w:rPr>
        <w:t>Loan No. 8955-GE</w:t>
      </w:r>
    </w:p>
    <w:p w:rsidR="008D1C42" w:rsidRPr="00C21506" w:rsidRDefault="008D1C42" w:rsidP="008D1C42">
      <w:pPr>
        <w:ind w:left="-450"/>
        <w:jc w:val="both"/>
        <w:rPr>
          <w:rFonts w:ascii="Open Sans" w:hAnsi="Open Sans"/>
          <w:color w:val="3F4257"/>
          <w:sz w:val="20"/>
          <w:szCs w:val="20"/>
          <w:shd w:val="clear" w:color="auto" w:fill="FFFFFF"/>
        </w:rPr>
      </w:pPr>
      <w:r w:rsidRPr="00B73EE3">
        <w:rPr>
          <w:b/>
          <w:i/>
          <w:iCs/>
          <w:spacing w:val="-2"/>
        </w:rPr>
        <w:t>RFB Reference No.:</w:t>
      </w:r>
      <w:r w:rsidRPr="00B73EE3">
        <w:rPr>
          <w:i/>
          <w:iCs/>
          <w:spacing w:val="-2"/>
        </w:rPr>
        <w:t xml:space="preserve"> </w:t>
      </w:r>
      <w:r w:rsidRPr="00C21506">
        <w:rPr>
          <w:b/>
          <w:i/>
          <w:iCs/>
          <w:spacing w:val="-2"/>
        </w:rPr>
        <w:t>GE-MESCS-210068-GO-RFB-2</w:t>
      </w:r>
      <w:r w:rsidR="005C6034">
        <w:rPr>
          <w:b/>
          <w:i/>
          <w:iCs/>
          <w:spacing w:val="-2"/>
        </w:rPr>
        <w:t>/</w:t>
      </w:r>
      <w:r w:rsidR="00162FE2" w:rsidRPr="00162FE2">
        <w:rPr>
          <w:b/>
          <w:bCs/>
          <w:i/>
          <w:iCs/>
          <w:spacing w:val="-2"/>
        </w:rPr>
        <w:t>DEP210000020</w:t>
      </w:r>
    </w:p>
    <w:p w:rsidR="008D1C42" w:rsidRPr="00B73EE3" w:rsidRDefault="008D1C42" w:rsidP="008D1C42">
      <w:pPr>
        <w:tabs>
          <w:tab w:val="left" w:pos="450"/>
        </w:tabs>
        <w:suppressAutoHyphens/>
        <w:jc w:val="both"/>
        <w:rPr>
          <w:spacing w:val="-2"/>
        </w:rPr>
      </w:pPr>
    </w:p>
    <w:p w:rsidR="008D1C42" w:rsidRPr="00B73EE3" w:rsidRDefault="008D1C42" w:rsidP="008D1C42">
      <w:pPr>
        <w:pStyle w:val="ListParagraph"/>
        <w:numPr>
          <w:ilvl w:val="0"/>
          <w:numId w:val="1"/>
        </w:numPr>
        <w:tabs>
          <w:tab w:val="left" w:pos="-90"/>
          <w:tab w:val="left" w:pos="450"/>
        </w:tabs>
        <w:ind w:left="-450" w:firstLine="0"/>
        <w:jc w:val="both"/>
        <w:rPr>
          <w:bCs/>
          <w:i/>
          <w:iCs/>
        </w:rPr>
      </w:pPr>
      <w:r w:rsidRPr="00B73EE3">
        <w:rPr>
          <w:spacing w:val="-2"/>
        </w:rPr>
        <w:t xml:space="preserve">The </w:t>
      </w:r>
      <w:r w:rsidRPr="00B73EE3">
        <w:rPr>
          <w:iCs/>
          <w:spacing w:val="-2"/>
        </w:rPr>
        <w:t>Georgia has received financing</w:t>
      </w:r>
      <w:r w:rsidRPr="00B73EE3">
        <w:rPr>
          <w:spacing w:val="-2"/>
        </w:rPr>
        <w:t xml:space="preserve"> from the World Bank toward the cost of the </w:t>
      </w:r>
      <w:r w:rsidRPr="00B73EE3">
        <w:rPr>
          <w:b/>
          <w:lang w:val="x-none" w:eastAsia="x-none"/>
        </w:rPr>
        <w:t xml:space="preserve">Georgia I2Q - Innovation, Inclusion and Quality </w:t>
      </w:r>
      <w:r w:rsidRPr="00B73EE3">
        <w:rPr>
          <w:b/>
        </w:rPr>
        <w:t xml:space="preserve">Project </w:t>
      </w:r>
      <w:r w:rsidRPr="00B73EE3">
        <w:rPr>
          <w:bCs/>
        </w:rPr>
        <w:t>under</w:t>
      </w:r>
      <w:r w:rsidRPr="00B73EE3">
        <w:rPr>
          <w:b/>
        </w:rPr>
        <w:t xml:space="preserve"> The Ministry of Education</w:t>
      </w:r>
      <w:r>
        <w:rPr>
          <w:b/>
        </w:rPr>
        <w:t xml:space="preserve"> and</w:t>
      </w:r>
      <w:r w:rsidRPr="00B73EE3">
        <w:rPr>
          <w:b/>
        </w:rPr>
        <w:t xml:space="preserve"> Science of Georgia (MES)</w:t>
      </w:r>
      <w:r w:rsidRPr="00B73EE3">
        <w:rPr>
          <w:spacing w:val="-2"/>
        </w:rPr>
        <w:t>, and intends to apply part of the proceeds toward payments under the contracts for:</w:t>
      </w:r>
    </w:p>
    <w:p w:rsidR="008D1C42" w:rsidRPr="00B73EE3" w:rsidRDefault="008D1C42" w:rsidP="008D1C42">
      <w:pPr>
        <w:pStyle w:val="ListParagraph"/>
        <w:numPr>
          <w:ilvl w:val="0"/>
          <w:numId w:val="5"/>
        </w:numPr>
        <w:shd w:val="clear" w:color="auto" w:fill="FFFFFF"/>
        <w:tabs>
          <w:tab w:val="left" w:pos="-90"/>
          <w:tab w:val="left" w:pos="450"/>
        </w:tabs>
        <w:jc w:val="both"/>
        <w:rPr>
          <w:b/>
          <w:i/>
          <w:iCs/>
        </w:rPr>
      </w:pPr>
      <w:r w:rsidRPr="00B73EE3">
        <w:rPr>
          <w:b/>
          <w:i/>
          <w:iCs/>
        </w:rPr>
        <w:t>Supply and Installation of Wi-Fi Networks in Schools Located in East Georgia (Lot-1) – 63 Schools</w:t>
      </w:r>
    </w:p>
    <w:p w:rsidR="008D1C42" w:rsidRPr="00B73EE3" w:rsidRDefault="008D1C42" w:rsidP="008D1C42">
      <w:pPr>
        <w:pStyle w:val="ListParagraph"/>
        <w:numPr>
          <w:ilvl w:val="0"/>
          <w:numId w:val="5"/>
        </w:numPr>
        <w:shd w:val="clear" w:color="auto" w:fill="FFFFFF"/>
        <w:tabs>
          <w:tab w:val="left" w:pos="-90"/>
          <w:tab w:val="left" w:pos="450"/>
        </w:tabs>
        <w:jc w:val="both"/>
        <w:rPr>
          <w:bCs/>
          <w:i/>
          <w:iCs/>
        </w:rPr>
      </w:pPr>
      <w:r w:rsidRPr="00B73EE3">
        <w:rPr>
          <w:b/>
          <w:i/>
          <w:iCs/>
        </w:rPr>
        <w:t>Supply and Installation of Wi-Fi Networks in Schools Located in West Georgia</w:t>
      </w:r>
      <w:r w:rsidRPr="00B73EE3">
        <w:rPr>
          <w:rFonts w:asciiTheme="minorHAnsi" w:hAnsiTheme="minorHAnsi"/>
          <w:b/>
          <w:i/>
          <w:iCs/>
          <w:lang w:val="ka-GE"/>
        </w:rPr>
        <w:t xml:space="preserve"> </w:t>
      </w:r>
      <w:r w:rsidRPr="00B73EE3">
        <w:rPr>
          <w:b/>
          <w:i/>
          <w:iCs/>
        </w:rPr>
        <w:t>(Lot-2) – 58 Schools</w:t>
      </w:r>
    </w:p>
    <w:p w:rsidR="008D1C42" w:rsidRPr="00B73EE3" w:rsidRDefault="008D1C42" w:rsidP="008D1C42">
      <w:pPr>
        <w:pStyle w:val="ListParagraph"/>
        <w:shd w:val="clear" w:color="auto" w:fill="FFFFFF"/>
        <w:tabs>
          <w:tab w:val="left" w:pos="450"/>
        </w:tabs>
        <w:ind w:left="-450"/>
        <w:jc w:val="both"/>
        <w:rPr>
          <w:bCs/>
          <w:i/>
          <w:iCs/>
        </w:rPr>
      </w:pPr>
    </w:p>
    <w:p w:rsidR="008D1C42" w:rsidRDefault="008D1C42" w:rsidP="008D1C42">
      <w:p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jc w:val="both"/>
        <w:rPr>
          <w:rFonts w:asciiTheme="minorHAnsi" w:hAnsiTheme="minorHAnsi"/>
          <w:b/>
          <w:bCs/>
          <w:spacing w:val="-2"/>
          <w:lang w:val="ka-GE"/>
        </w:rPr>
      </w:pPr>
      <w:r w:rsidRPr="00B73EE3">
        <w:rPr>
          <w:spacing w:val="-2"/>
        </w:rPr>
        <w:t xml:space="preserve">2. </w:t>
      </w:r>
      <w:r w:rsidRPr="00B73EE3">
        <w:rPr>
          <w:spacing w:val="-2"/>
        </w:rPr>
        <w:tab/>
      </w:r>
      <w:r w:rsidRPr="00B73EE3">
        <w:rPr>
          <w:b/>
          <w:bCs/>
          <w:spacing w:val="-2"/>
        </w:rPr>
        <w:t>T</w:t>
      </w:r>
      <w:r w:rsidRPr="00B73EE3">
        <w:rPr>
          <w:b/>
          <w:bCs/>
        </w:rPr>
        <w:t>he</w:t>
      </w:r>
      <w:r w:rsidRPr="00B73EE3">
        <w:rPr>
          <w:b/>
        </w:rPr>
        <w:t xml:space="preserve"> MES </w:t>
      </w:r>
      <w:r w:rsidRPr="00B73EE3">
        <w:rPr>
          <w:spacing w:val="-2"/>
        </w:rPr>
        <w:t xml:space="preserve">now invites eligible Bidders for </w:t>
      </w:r>
      <w:r w:rsidRPr="00B73EE3">
        <w:rPr>
          <w:b/>
          <w:i/>
          <w:iCs/>
        </w:rPr>
        <w:t xml:space="preserve">Supply and Installation of Wi-Fi Networks in 121 Schools Located in East and West Parts of Georgia </w:t>
      </w:r>
      <w:r w:rsidRPr="00B73EE3">
        <w:rPr>
          <w:b/>
          <w:bCs/>
          <w:spacing w:val="-2"/>
        </w:rPr>
        <w:t>(</w:t>
      </w:r>
      <w:r>
        <w:rPr>
          <w:b/>
          <w:bCs/>
          <w:spacing w:val="-2"/>
        </w:rPr>
        <w:t xml:space="preserve">Lot-1 </w:t>
      </w:r>
      <w:r w:rsidRPr="00B73EE3">
        <w:rPr>
          <w:b/>
          <w:bCs/>
          <w:spacing w:val="-2"/>
        </w:rPr>
        <w:t>East</w:t>
      </w:r>
      <w:r>
        <w:rPr>
          <w:b/>
          <w:bCs/>
          <w:spacing w:val="-2"/>
        </w:rPr>
        <w:t xml:space="preserve"> Georgia</w:t>
      </w:r>
      <w:r w:rsidRPr="00B73EE3">
        <w:rPr>
          <w:b/>
          <w:bCs/>
          <w:spacing w:val="-2"/>
        </w:rPr>
        <w:t xml:space="preserve"> – 63 schools and </w:t>
      </w:r>
      <w:r>
        <w:rPr>
          <w:b/>
          <w:bCs/>
          <w:spacing w:val="-2"/>
        </w:rPr>
        <w:t xml:space="preserve">Lot-2 </w:t>
      </w:r>
      <w:r w:rsidRPr="00B73EE3">
        <w:rPr>
          <w:b/>
          <w:bCs/>
          <w:spacing w:val="-2"/>
        </w:rPr>
        <w:t xml:space="preserve">West </w:t>
      </w:r>
      <w:r>
        <w:rPr>
          <w:b/>
          <w:bCs/>
          <w:spacing w:val="-2"/>
        </w:rPr>
        <w:t xml:space="preserve">Georgia </w:t>
      </w:r>
      <w:r w:rsidRPr="00B73EE3">
        <w:rPr>
          <w:b/>
          <w:bCs/>
          <w:spacing w:val="-2"/>
        </w:rPr>
        <w:t>– 58 schools)</w:t>
      </w:r>
      <w:r w:rsidRPr="00B73EE3">
        <w:rPr>
          <w:rFonts w:asciiTheme="minorHAnsi" w:hAnsiTheme="minorHAnsi"/>
          <w:b/>
          <w:bCs/>
          <w:spacing w:val="-2"/>
          <w:lang w:val="ka-GE"/>
        </w:rPr>
        <w:t xml:space="preserve">. </w:t>
      </w:r>
    </w:p>
    <w:p w:rsidR="008D1C42" w:rsidRDefault="008D1C42" w:rsidP="008D1C42">
      <w:pPr>
        <w:pStyle w:val="CommentText"/>
        <w:ind w:left="-450"/>
        <w:rPr>
          <w:b/>
          <w:bCs/>
          <w:spacing w:val="-2"/>
          <w:sz w:val="24"/>
        </w:rPr>
      </w:pPr>
      <w:r w:rsidRPr="00DA7246">
        <w:rPr>
          <w:b/>
          <w:bCs/>
          <w:spacing w:val="-2"/>
          <w:sz w:val="24"/>
        </w:rPr>
        <w:t xml:space="preserve">The Bidders may apply </w:t>
      </w:r>
      <w:r>
        <w:rPr>
          <w:b/>
          <w:bCs/>
          <w:spacing w:val="-2"/>
          <w:sz w:val="24"/>
        </w:rPr>
        <w:t>for</w:t>
      </w:r>
      <w:r w:rsidRPr="00DA7246">
        <w:rPr>
          <w:b/>
          <w:bCs/>
          <w:spacing w:val="-2"/>
          <w:sz w:val="24"/>
        </w:rPr>
        <w:t xml:space="preserve"> one or both lots. </w:t>
      </w:r>
    </w:p>
    <w:p w:rsidR="008D1C42" w:rsidRPr="002850FE" w:rsidRDefault="008D1C42" w:rsidP="008D1C42">
      <w:pPr>
        <w:pStyle w:val="CommentText"/>
        <w:ind w:left="-450"/>
        <w:rPr>
          <w:bCs/>
          <w:spacing w:val="-2"/>
          <w:sz w:val="24"/>
        </w:rPr>
      </w:pPr>
      <w:r w:rsidRPr="002850FE">
        <w:rPr>
          <w:bCs/>
          <w:spacing w:val="-2"/>
          <w:sz w:val="24"/>
          <w:u w:val="single"/>
        </w:rPr>
        <w:t>The Bidders who apply for both lots shall provide all documents requested by this RFB for each lot separately</w:t>
      </w:r>
      <w:r>
        <w:rPr>
          <w:bCs/>
          <w:spacing w:val="-2"/>
          <w:sz w:val="24"/>
          <w:u w:val="single"/>
        </w:rPr>
        <w:t>.</w:t>
      </w:r>
    </w:p>
    <w:p w:rsidR="008D1C42" w:rsidRDefault="008D1C42" w:rsidP="008D1C42">
      <w:p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jc w:val="both"/>
        <w:rPr>
          <w:b/>
          <w:bCs/>
          <w:spacing w:val="-2"/>
        </w:rPr>
      </w:pPr>
    </w:p>
    <w:p w:rsidR="008D1C42" w:rsidRPr="00753B7F" w:rsidRDefault="008D1C42" w:rsidP="008D1C42">
      <w:pPr>
        <w:pStyle w:val="ListParagraph"/>
        <w:numPr>
          <w:ilvl w:val="0"/>
          <w:numId w:val="7"/>
        </w:num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b/>
          <w:bCs/>
          <w:spacing w:val="-2"/>
        </w:rPr>
      </w:pPr>
      <w:r w:rsidRPr="00753B7F">
        <w:rPr>
          <w:b/>
          <w:bCs/>
          <w:spacing w:val="-2"/>
        </w:rPr>
        <w:t>Delivery</w:t>
      </w:r>
      <w:r>
        <w:rPr>
          <w:b/>
          <w:bCs/>
          <w:spacing w:val="-2"/>
        </w:rPr>
        <w:t>/Implementation</w:t>
      </w:r>
      <w:r w:rsidRPr="00753B7F">
        <w:rPr>
          <w:b/>
          <w:bCs/>
          <w:spacing w:val="-2"/>
        </w:rPr>
        <w:t xml:space="preserve"> Period</w:t>
      </w:r>
    </w:p>
    <w:p w:rsidR="008D1C42" w:rsidRDefault="008D1C42" w:rsidP="008D1C42">
      <w:p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446"/>
        <w:jc w:val="both"/>
        <w:rPr>
          <w:bCs/>
          <w:spacing w:val="-2"/>
        </w:rPr>
      </w:pPr>
      <w:r>
        <w:rPr>
          <w:b/>
          <w:bCs/>
          <w:spacing w:val="-2"/>
        </w:rPr>
        <w:t xml:space="preserve">Delivery/Implementation period shall be 6 months from the date of Contract signing in case of each Lot. Both contracts shall be implemented simultaneously. </w:t>
      </w:r>
      <w:r>
        <w:rPr>
          <w:bCs/>
          <w:spacing w:val="-2"/>
        </w:rPr>
        <w:t xml:space="preserve">Implementation includes </w:t>
      </w:r>
      <w:r w:rsidRPr="002850FE">
        <w:rPr>
          <w:bCs/>
          <w:spacing w:val="-2"/>
        </w:rPr>
        <w:t>supply</w:t>
      </w:r>
      <w:r>
        <w:rPr>
          <w:bCs/>
          <w:spacing w:val="-2"/>
        </w:rPr>
        <w:t>,</w:t>
      </w:r>
      <w:r w:rsidRPr="002850FE">
        <w:rPr>
          <w:bCs/>
          <w:spacing w:val="-2"/>
        </w:rPr>
        <w:t xml:space="preserve"> installation, </w:t>
      </w:r>
      <w:r>
        <w:rPr>
          <w:bCs/>
          <w:spacing w:val="-2"/>
        </w:rPr>
        <w:t xml:space="preserve">and </w:t>
      </w:r>
      <w:r w:rsidRPr="002850FE">
        <w:rPr>
          <w:bCs/>
          <w:spacing w:val="-2"/>
        </w:rPr>
        <w:t>Activ</w:t>
      </w:r>
      <w:r>
        <w:rPr>
          <w:bCs/>
          <w:spacing w:val="-2"/>
        </w:rPr>
        <w:t>ation of</w:t>
      </w:r>
      <w:r w:rsidRPr="002850FE">
        <w:rPr>
          <w:bCs/>
          <w:spacing w:val="-2"/>
        </w:rPr>
        <w:t xml:space="preserve"> Wi-Fi Network</w:t>
      </w:r>
      <w:r>
        <w:rPr>
          <w:bCs/>
          <w:spacing w:val="-2"/>
        </w:rPr>
        <w:t>s</w:t>
      </w:r>
      <w:r w:rsidRPr="002850FE" w:rsidDel="005C634F">
        <w:rPr>
          <w:bCs/>
          <w:spacing w:val="-2"/>
        </w:rPr>
        <w:t xml:space="preserve"> </w:t>
      </w:r>
      <w:r>
        <w:rPr>
          <w:bCs/>
          <w:spacing w:val="-2"/>
        </w:rPr>
        <w:t>in the designated schools.</w:t>
      </w:r>
    </w:p>
    <w:p w:rsidR="008D1C42" w:rsidRDefault="008D1C42" w:rsidP="008D1C42">
      <w:p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jc w:val="both"/>
        <w:rPr>
          <w:b/>
          <w:bCs/>
          <w:spacing w:val="-2"/>
        </w:rPr>
      </w:pPr>
      <w:r>
        <w:rPr>
          <w:b/>
          <w:bCs/>
          <w:spacing w:val="-2"/>
        </w:rPr>
        <w:t xml:space="preserve">The final destination of the Goods and Related Services are 121 Public Schools located in </w:t>
      </w:r>
      <w:r w:rsidRPr="00B73EE3">
        <w:rPr>
          <w:b/>
          <w:bCs/>
          <w:spacing w:val="-2"/>
        </w:rPr>
        <w:t>towns and villages throughout Georgia.</w:t>
      </w:r>
      <w:r>
        <w:rPr>
          <w:b/>
          <w:bCs/>
          <w:spacing w:val="-2"/>
        </w:rPr>
        <w:t xml:space="preserve"> The list of the Public Schools with GPS coordinates, number of pupils, contact person information and drawings is part of the RFB and could be found in Part II – Supply Requirements, Section VII – Schedule of requirements.  </w:t>
      </w:r>
      <w:r w:rsidRPr="00B73EE3">
        <w:rPr>
          <w:b/>
          <w:bCs/>
          <w:spacing w:val="-2"/>
        </w:rPr>
        <w:t xml:space="preserve"> </w:t>
      </w:r>
    </w:p>
    <w:p w:rsidR="008D1C42" w:rsidRDefault="008D1C42" w:rsidP="008D1C42">
      <w:pPr>
        <w:shd w:val="clear" w:color="auto" w:fill="FFFFFF"/>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450"/>
        <w:jc w:val="both"/>
        <w:rPr>
          <w:spacing w:val="-2"/>
        </w:rPr>
      </w:pPr>
      <w:r>
        <w:rPr>
          <w:spacing w:val="-2"/>
        </w:rPr>
        <w:t xml:space="preserve">The bidders are expected to submit fixed lump sum bids for each school, inclusive of all costs for supply, installation and 5 </w:t>
      </w:r>
      <w:proofErr w:type="gramStart"/>
      <w:r>
        <w:rPr>
          <w:spacing w:val="-2"/>
        </w:rPr>
        <w:t>years</w:t>
      </w:r>
      <w:proofErr w:type="gramEnd"/>
      <w:r>
        <w:rPr>
          <w:spacing w:val="-2"/>
        </w:rPr>
        <w:t xml:space="preserve"> warranty &amp; after-sale services, based on their own analysis and design, as there shall be no variations accepted during delivery/implementation/after-sale period. Therefore, to prepare the bids, irrespective of shared drawings, </w:t>
      </w:r>
      <w:r w:rsidRPr="00140D23">
        <w:rPr>
          <w:spacing w:val="-2"/>
        </w:rPr>
        <w:t xml:space="preserve">the Bidders </w:t>
      </w:r>
      <w:r>
        <w:rPr>
          <w:spacing w:val="-2"/>
        </w:rPr>
        <w:t xml:space="preserve">are expected to </w:t>
      </w:r>
      <w:r w:rsidRPr="00140D23">
        <w:rPr>
          <w:spacing w:val="-2"/>
        </w:rPr>
        <w:t>visit each school</w:t>
      </w:r>
      <w:r>
        <w:rPr>
          <w:spacing w:val="-2"/>
        </w:rPr>
        <w:t xml:space="preserve">, conduct their own </w:t>
      </w:r>
      <w:r>
        <w:rPr>
          <w:spacing w:val="-2"/>
        </w:rPr>
        <w:lastRenderedPageBreak/>
        <w:t>assessment of</w:t>
      </w:r>
      <w:r w:rsidRPr="00140D23">
        <w:rPr>
          <w:spacing w:val="-2"/>
        </w:rPr>
        <w:t xml:space="preserve"> </w:t>
      </w:r>
      <w:r w:rsidRPr="00B73EE3">
        <w:rPr>
          <w:spacing w:val="-2"/>
        </w:rPr>
        <w:t>the schools</w:t>
      </w:r>
      <w:r>
        <w:rPr>
          <w:spacing w:val="-2"/>
        </w:rPr>
        <w:t>’</w:t>
      </w:r>
      <w:r w:rsidRPr="00B73EE3">
        <w:rPr>
          <w:spacing w:val="-2"/>
        </w:rPr>
        <w:t xml:space="preserve"> </w:t>
      </w:r>
      <w:r>
        <w:rPr>
          <w:spacing w:val="-2"/>
        </w:rPr>
        <w:t>and their</w:t>
      </w:r>
      <w:r w:rsidRPr="00B73EE3">
        <w:rPr>
          <w:spacing w:val="-2"/>
        </w:rPr>
        <w:t xml:space="preserve"> existing building conditions at sites, count</w:t>
      </w:r>
      <w:r>
        <w:rPr>
          <w:spacing w:val="-2"/>
        </w:rPr>
        <w:t>/calculate</w:t>
      </w:r>
      <w:r w:rsidRPr="00B73EE3">
        <w:rPr>
          <w:spacing w:val="-2"/>
        </w:rPr>
        <w:t xml:space="preserve"> the number of needed access points and identify the scope of work to be done to price each school in the Bid. </w:t>
      </w:r>
    </w:p>
    <w:p w:rsidR="008D1C42" w:rsidRPr="002342DF" w:rsidRDefault="008D1C42" w:rsidP="008D1C42">
      <w:pPr>
        <w:ind w:left="-446" w:right="60"/>
        <w:jc w:val="both"/>
        <w:rPr>
          <w:rFonts w:asciiTheme="minorHAnsi" w:hAnsiTheme="minorHAnsi"/>
          <w:bCs/>
        </w:rPr>
      </w:pPr>
      <w:r w:rsidRPr="00B41D5C">
        <w:rPr>
          <w:lang w:val="ka-GE"/>
        </w:rPr>
        <w:t xml:space="preserve">LEPL Education Management Information System </w:t>
      </w:r>
      <w:r>
        <w:t>(EMIS) is an</w:t>
      </w:r>
      <w:r w:rsidRPr="00B41D5C">
        <w:rPr>
          <w:lang w:val="ka-GE"/>
        </w:rPr>
        <w:t xml:space="preserve"> </w:t>
      </w:r>
      <w:r>
        <w:t xml:space="preserve">agency responsible </w:t>
      </w:r>
      <w:r w:rsidRPr="00B41D5C">
        <w:rPr>
          <w:lang w:val="ka-GE"/>
        </w:rPr>
        <w:t>for the management and maintenance of Wi-fi networking at</w:t>
      </w:r>
      <w:r>
        <w:t xml:space="preserve"> public</w:t>
      </w:r>
      <w:r w:rsidRPr="00B41D5C">
        <w:rPr>
          <w:lang w:val="ka-GE"/>
        </w:rPr>
        <w:t xml:space="preserve"> schools </w:t>
      </w:r>
      <w:r>
        <w:t xml:space="preserve">in Georgia. EMIS </w:t>
      </w:r>
      <w:r w:rsidRPr="00B41D5C">
        <w:rPr>
          <w:lang w:val="ka-GE"/>
        </w:rPr>
        <w:t xml:space="preserve">already owns </w:t>
      </w:r>
      <w:r>
        <w:t xml:space="preserve">the installed </w:t>
      </w:r>
      <w:r w:rsidRPr="00B41D5C">
        <w:rPr>
          <w:lang w:val="ka-GE"/>
        </w:rPr>
        <w:t xml:space="preserve">controllers </w:t>
      </w:r>
      <w:r w:rsidRPr="009B5710">
        <w:rPr>
          <w:lang w:val="ka-GE"/>
        </w:rPr>
        <w:t xml:space="preserve">in its data center with sufficient number of vacant access points </w:t>
      </w:r>
      <w:r>
        <w:t xml:space="preserve">needed </w:t>
      </w:r>
      <w:r>
        <w:rPr>
          <w:lang w:val="ka-GE"/>
        </w:rPr>
        <w:t xml:space="preserve">for </w:t>
      </w:r>
      <w:r>
        <w:t>this project</w:t>
      </w:r>
      <w:r w:rsidRPr="00B41D5C">
        <w:rPr>
          <w:lang w:val="ka-GE"/>
        </w:rPr>
        <w:t xml:space="preserve">. Therefore, the </w:t>
      </w:r>
      <w:r w:rsidRPr="002850FE">
        <w:rPr>
          <w:b/>
          <w:lang w:val="ka-GE"/>
        </w:rPr>
        <w:t xml:space="preserve">Access Points </w:t>
      </w:r>
      <w:r w:rsidRPr="002850FE">
        <w:rPr>
          <w:b/>
        </w:rPr>
        <w:t xml:space="preserve">proposed under this project shall </w:t>
      </w:r>
      <w:r w:rsidRPr="002850FE">
        <w:rPr>
          <w:b/>
          <w:lang w:val="ka-GE"/>
        </w:rPr>
        <w:t xml:space="preserve">be </w:t>
      </w:r>
      <w:r w:rsidRPr="002850FE">
        <w:rPr>
          <w:b/>
        </w:rPr>
        <w:t>technically compatible</w:t>
      </w:r>
      <w:r w:rsidRPr="002850FE">
        <w:rPr>
          <w:b/>
          <w:lang w:val="ka-GE"/>
        </w:rPr>
        <w:t xml:space="preserve"> </w:t>
      </w:r>
      <w:r w:rsidRPr="002850FE">
        <w:rPr>
          <w:b/>
        </w:rPr>
        <w:t>with</w:t>
      </w:r>
      <w:r w:rsidRPr="002850FE">
        <w:rPr>
          <w:b/>
          <w:lang w:val="ka-GE"/>
        </w:rPr>
        <w:t xml:space="preserve"> </w:t>
      </w:r>
      <w:r w:rsidRPr="002850FE">
        <w:rPr>
          <w:b/>
        </w:rPr>
        <w:t>existing</w:t>
      </w:r>
      <w:r w:rsidRPr="002850FE">
        <w:rPr>
          <w:b/>
          <w:lang w:val="ka-GE"/>
        </w:rPr>
        <w:t xml:space="preserve"> controllers.</w:t>
      </w:r>
      <w:r>
        <w:rPr>
          <w:b/>
        </w:rPr>
        <w:t xml:space="preserve"> </w:t>
      </w:r>
      <w:r w:rsidRPr="002342DF">
        <w:rPr>
          <w:bCs/>
        </w:rPr>
        <w:t>The detailed information is provided in RFB, Technical requirements.</w:t>
      </w:r>
    </w:p>
    <w:p w:rsidR="008D1C42" w:rsidRDefault="008D1C42" w:rsidP="008D1C42">
      <w:pPr>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446"/>
        <w:jc w:val="both"/>
      </w:pPr>
      <w:r>
        <w:t xml:space="preserve">The available systems are explained in section VII (Technical Specifications) of the RFB. Bidders shall offer the </w:t>
      </w:r>
      <w:r w:rsidRPr="005476F2">
        <w:t xml:space="preserve">commutators </w:t>
      </w:r>
      <w:r w:rsidRPr="00B35F13">
        <w:t>(</w:t>
      </w:r>
      <w:r w:rsidRPr="005476F2">
        <w:rPr>
          <w:lang w:val="ka-GE"/>
        </w:rPr>
        <w:t>switches</w:t>
      </w:r>
      <w:r w:rsidRPr="00B35F13">
        <w:t>)</w:t>
      </w:r>
      <w:r>
        <w:t xml:space="preserve"> </w:t>
      </w:r>
      <w:r w:rsidRPr="00D76C4B">
        <w:t>and wireless access points</w:t>
      </w:r>
      <w:r>
        <w:t xml:space="preserve"> in a manner to ensure compatibility with available facilities</w:t>
      </w:r>
      <w:r w:rsidRPr="002850FE">
        <w:t>.</w:t>
      </w:r>
    </w:p>
    <w:p w:rsidR="008D1C42" w:rsidRPr="002850FE" w:rsidRDefault="008D1C42" w:rsidP="008D1C42">
      <w:pPr>
        <w:tabs>
          <w:tab w:val="left" w:pos="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446"/>
        <w:jc w:val="both"/>
      </w:pPr>
    </w:p>
    <w:p w:rsidR="008D1C42" w:rsidRPr="00395F5A" w:rsidRDefault="008D1C42" w:rsidP="008D1C42">
      <w:pPr>
        <w:pStyle w:val="ListParagraph"/>
        <w:numPr>
          <w:ilvl w:val="0"/>
          <w:numId w:val="7"/>
        </w:numPr>
        <w:jc w:val="both"/>
        <w:rPr>
          <w:b/>
        </w:rPr>
      </w:pPr>
      <w:r w:rsidRPr="00395F5A">
        <w:rPr>
          <w:b/>
        </w:rPr>
        <w:t>After Sales Support</w:t>
      </w:r>
    </w:p>
    <w:p w:rsidR="008D1C42" w:rsidRDefault="008D1C42" w:rsidP="008D1C42">
      <w:pPr>
        <w:ind w:left="-450"/>
        <w:jc w:val="both"/>
      </w:pPr>
      <w:r>
        <w:t xml:space="preserve">After sale services are an important part of this contractual requirement where </w:t>
      </w:r>
      <w:r w:rsidRPr="002850FE">
        <w:t xml:space="preserve">provision of </w:t>
      </w:r>
      <w:r>
        <w:t xml:space="preserve">timely </w:t>
      </w:r>
      <w:r w:rsidRPr="002850FE">
        <w:t>spare parts, software updates, possibility to fix system-related bugs and update the system software via the manufacturer's website</w:t>
      </w:r>
      <w:r>
        <w:t xml:space="preserve">, as well as the contractor’s local after sale service agent in Georgia is paramount. </w:t>
      </w:r>
    </w:p>
    <w:p w:rsidR="008D1C42" w:rsidRDefault="008D1C42" w:rsidP="008D1C42">
      <w:pPr>
        <w:ind w:left="-450"/>
        <w:jc w:val="both"/>
      </w:pPr>
      <w:r>
        <w:t>With nature of this development considered, and schools being scattered in the country, t</w:t>
      </w:r>
      <w:r w:rsidRPr="002850FE">
        <w:t xml:space="preserve">he Bidder shall ensure prompt after sales support </w:t>
      </w:r>
      <w:r>
        <w:t xml:space="preserve">through a local service Center or Agent with </w:t>
      </w:r>
      <w:r w:rsidRPr="002850FE">
        <w:t xml:space="preserve">knowledge of local language, </w:t>
      </w:r>
      <w:r>
        <w:t xml:space="preserve">geography, </w:t>
      </w:r>
      <w:r w:rsidRPr="002850FE">
        <w:t xml:space="preserve">logistic aspects, </w:t>
      </w:r>
      <w:r>
        <w:t>ensuring an</w:t>
      </w:r>
      <w:r w:rsidRPr="002850FE">
        <w:t xml:space="preserve"> effective, </w:t>
      </w:r>
      <w:r>
        <w:t xml:space="preserve">fast </w:t>
      </w:r>
      <w:r w:rsidRPr="002850FE">
        <w:t xml:space="preserve">and trustable repair services and replace the defective goods and spare parts during </w:t>
      </w:r>
      <w:r>
        <w:t xml:space="preserve">5 </w:t>
      </w:r>
      <w:proofErr w:type="gramStart"/>
      <w:r>
        <w:t>years</w:t>
      </w:r>
      <w:proofErr w:type="gramEnd"/>
      <w:r w:rsidRPr="002850FE">
        <w:t xml:space="preserve"> warranty period. </w:t>
      </w:r>
    </w:p>
    <w:p w:rsidR="008D1C42" w:rsidRPr="002850FE" w:rsidRDefault="008D1C42" w:rsidP="008D1C42">
      <w:pPr>
        <w:ind w:left="-450"/>
        <w:jc w:val="both"/>
      </w:pPr>
      <w:r>
        <w:t>The after-sale service center/agent, whether established by the bidder, or through a Joint Venture/Sub-contracting Agreement is expected to be legally registered for work in Georgia, and have sufficient experience and capacity as elaborated in Section III - Evaluation and Qualification Criteria of the RFB.</w:t>
      </w:r>
    </w:p>
    <w:p w:rsidR="008D1C42" w:rsidRPr="007033FE" w:rsidRDefault="008D1C42" w:rsidP="008D1C42">
      <w:pPr>
        <w:ind w:left="-450"/>
        <w:jc w:val="both"/>
      </w:pPr>
    </w:p>
    <w:p w:rsidR="008D1C42" w:rsidRPr="007033FE" w:rsidRDefault="008D1C42" w:rsidP="008D1C42">
      <w:pPr>
        <w:pStyle w:val="ListParagraph"/>
        <w:numPr>
          <w:ilvl w:val="0"/>
          <w:numId w:val="7"/>
        </w:numPr>
        <w:ind w:left="-90"/>
        <w:jc w:val="both"/>
        <w:rPr>
          <w:b/>
        </w:rPr>
      </w:pPr>
      <w:r w:rsidRPr="007033FE">
        <w:rPr>
          <w:b/>
        </w:rPr>
        <w:t>Imported Goods</w:t>
      </w:r>
    </w:p>
    <w:p w:rsidR="008D1C42" w:rsidRPr="002850FE" w:rsidRDefault="008D1C42" w:rsidP="008D1C42">
      <w:pPr>
        <w:ind w:left="-450"/>
        <w:jc w:val="both"/>
      </w:pPr>
      <w:r>
        <w:t xml:space="preserve">The </w:t>
      </w:r>
      <w:r w:rsidRPr="002850FE">
        <w:t>Bidder shall be responsible for the (i) custom procedures of imported Goods, (ii) paying all custom duties, taxes, insurance and (iii) expenses related to Goods’ transportation to the final place of destination (schools).</w:t>
      </w:r>
    </w:p>
    <w:p w:rsidR="008D1C42" w:rsidRDefault="008D1C42" w:rsidP="008D1C42">
      <w:pPr>
        <w:ind w:left="-450"/>
        <w:jc w:val="both"/>
      </w:pPr>
      <w:r w:rsidRPr="002850FE">
        <w:t xml:space="preserve">To meet </w:t>
      </w:r>
      <w:r>
        <w:t>the custom’s</w:t>
      </w:r>
      <w:r w:rsidRPr="002850FE">
        <w:t xml:space="preserve"> requirement, the International Bidders are encouraged to associate with the local partner(s) registered in Georgia. </w:t>
      </w:r>
    </w:p>
    <w:p w:rsidR="008D1C42" w:rsidRPr="002850FE" w:rsidRDefault="008D1C42" w:rsidP="008D1C42">
      <w:pPr>
        <w:ind w:left="-450"/>
        <w:jc w:val="both"/>
      </w:pPr>
    </w:p>
    <w:p w:rsidR="008D1C42" w:rsidRPr="00B73EE3" w:rsidRDefault="008D1C42" w:rsidP="008D1C42">
      <w:pPr>
        <w:tabs>
          <w:tab w:val="left" w:pos="0"/>
          <w:tab w:val="left" w:pos="450"/>
        </w:tabs>
        <w:suppressAutoHyphens/>
        <w:spacing w:after="200"/>
        <w:ind w:left="-450"/>
        <w:jc w:val="both"/>
        <w:rPr>
          <w:spacing w:val="-2"/>
        </w:rPr>
      </w:pPr>
      <w:r w:rsidRPr="00B73EE3">
        <w:rPr>
          <w:spacing w:val="-2"/>
        </w:rPr>
        <w:t xml:space="preserve">3. </w:t>
      </w:r>
      <w:r w:rsidRPr="00B73EE3">
        <w:rPr>
          <w:spacing w:val="-2"/>
        </w:rPr>
        <w:tab/>
        <w:t xml:space="preserve">Bidding will be conducted </w:t>
      </w:r>
      <w:r w:rsidRPr="00E454BB">
        <w:rPr>
          <w:spacing w:val="-2"/>
        </w:rPr>
        <w:t xml:space="preserve">through </w:t>
      </w:r>
      <w:r w:rsidRPr="00E454BB">
        <w:t>international</w:t>
      </w:r>
      <w:r w:rsidRPr="00B73EE3">
        <w:t xml:space="preserve"> competitive procurement using a Request for Bids (RFB) </w:t>
      </w:r>
      <w:r w:rsidRPr="00B73EE3">
        <w:rPr>
          <w:spacing w:val="-2"/>
        </w:rPr>
        <w:t xml:space="preserve">as specified in the World Bank’s “Procurement </w:t>
      </w:r>
      <w:r w:rsidRPr="00B73EE3">
        <w:t>Regulations for IPF Borrowers,</w:t>
      </w:r>
      <w:r w:rsidRPr="00B73EE3">
        <w:rPr>
          <w:rStyle w:val="Hyperlink"/>
        </w:rPr>
        <w:t xml:space="preserve"> July 2016 revised in August 2018”</w:t>
      </w:r>
      <w:r w:rsidRPr="00B73EE3">
        <w:rPr>
          <w:spacing w:val="-2"/>
        </w:rPr>
        <w:t xml:space="preserve"> (“Procurement Regulations”), and is open to all eligible Bidders as defined in the Procurement Regulations. </w:t>
      </w:r>
    </w:p>
    <w:p w:rsidR="008D1C42" w:rsidRPr="00B73EE3" w:rsidRDefault="008D1C42" w:rsidP="008D1C42">
      <w:pPr>
        <w:tabs>
          <w:tab w:val="left" w:pos="-90"/>
        </w:tabs>
        <w:suppressAutoHyphens/>
        <w:spacing w:after="200"/>
        <w:ind w:left="-450"/>
        <w:jc w:val="both"/>
        <w:rPr>
          <w:rStyle w:val="Hyperlink"/>
        </w:rPr>
      </w:pPr>
      <w:r w:rsidRPr="00B73EE3">
        <w:rPr>
          <w:spacing w:val="-2"/>
        </w:rPr>
        <w:t xml:space="preserve">4. </w:t>
      </w:r>
      <w:r w:rsidRPr="00B73EE3">
        <w:rPr>
          <w:spacing w:val="-2"/>
        </w:rPr>
        <w:tab/>
        <w:t xml:space="preserve"> B</w:t>
      </w:r>
      <w:r w:rsidRPr="00B73EE3">
        <w:t>i</w:t>
      </w:r>
      <w:r w:rsidRPr="00B73EE3">
        <w:rPr>
          <w:spacing w:val="2"/>
        </w:rPr>
        <w:t>dd</w:t>
      </w:r>
      <w:r w:rsidRPr="00B73EE3">
        <w:rPr>
          <w:spacing w:val="-1"/>
        </w:rPr>
        <w:t>e</w:t>
      </w:r>
      <w:r w:rsidRPr="00B73EE3">
        <w:t>rs</w:t>
      </w:r>
      <w:r w:rsidRPr="00B73EE3">
        <w:rPr>
          <w:spacing w:val="45"/>
        </w:rPr>
        <w:t xml:space="preserve"> </w:t>
      </w:r>
      <w:r w:rsidRPr="00B73EE3">
        <w:t>s</w:t>
      </w:r>
      <w:r w:rsidRPr="00B73EE3">
        <w:rPr>
          <w:spacing w:val="1"/>
        </w:rPr>
        <w:t>h</w:t>
      </w:r>
      <w:r w:rsidRPr="00B73EE3">
        <w:t>all</w:t>
      </w:r>
      <w:r w:rsidRPr="00B73EE3">
        <w:rPr>
          <w:spacing w:val="44"/>
        </w:rPr>
        <w:t xml:space="preserve"> </w:t>
      </w:r>
      <w:r w:rsidRPr="00B73EE3">
        <w:t>s</w:t>
      </w:r>
      <w:r w:rsidRPr="00B73EE3">
        <w:rPr>
          <w:spacing w:val="1"/>
        </w:rPr>
        <w:t>u</w:t>
      </w:r>
      <w:r w:rsidRPr="00B73EE3">
        <w:t>b</w:t>
      </w:r>
      <w:r w:rsidRPr="00B73EE3">
        <w:rPr>
          <w:spacing w:val="3"/>
        </w:rPr>
        <w:t>m</w:t>
      </w:r>
      <w:r w:rsidRPr="00B73EE3">
        <w:t>it</w:t>
      </w:r>
      <w:r w:rsidRPr="00B73EE3">
        <w:rPr>
          <w:spacing w:val="45"/>
        </w:rPr>
        <w:t xml:space="preserve"> </w:t>
      </w:r>
      <w:r w:rsidRPr="00B73EE3">
        <w:rPr>
          <w:spacing w:val="-2"/>
        </w:rPr>
        <w:t>t</w:t>
      </w:r>
      <w:r w:rsidRPr="00B73EE3">
        <w:t>h</w:t>
      </w:r>
      <w:r w:rsidRPr="00B73EE3">
        <w:rPr>
          <w:spacing w:val="-1"/>
        </w:rPr>
        <w:t>e</w:t>
      </w:r>
      <w:r w:rsidRPr="00B73EE3">
        <w:t>ir</w:t>
      </w:r>
      <w:r w:rsidRPr="00B73EE3">
        <w:rPr>
          <w:spacing w:val="45"/>
        </w:rPr>
        <w:t xml:space="preserve"> </w:t>
      </w:r>
      <w:r w:rsidRPr="00B73EE3">
        <w:t>bids</w:t>
      </w:r>
      <w:r w:rsidRPr="00B73EE3">
        <w:rPr>
          <w:spacing w:val="46"/>
        </w:rPr>
        <w:t xml:space="preserve"> </w:t>
      </w:r>
      <w:r w:rsidRPr="00B73EE3">
        <w:rPr>
          <w:spacing w:val="3"/>
        </w:rPr>
        <w:t>ONLY electronically</w:t>
      </w:r>
      <w:r w:rsidRPr="00B73EE3">
        <w:rPr>
          <w:spacing w:val="38"/>
        </w:rPr>
        <w:t xml:space="preserve"> </w:t>
      </w:r>
      <w:r w:rsidRPr="00B73EE3">
        <w:rPr>
          <w:spacing w:val="3"/>
        </w:rPr>
        <w:t>t</w:t>
      </w:r>
      <w:r w:rsidRPr="00B73EE3">
        <w:t>h</w:t>
      </w:r>
      <w:r w:rsidRPr="00B73EE3">
        <w:rPr>
          <w:spacing w:val="-1"/>
        </w:rPr>
        <w:t>r</w:t>
      </w:r>
      <w:r w:rsidRPr="00B73EE3">
        <w:rPr>
          <w:spacing w:val="2"/>
        </w:rPr>
        <w:t>o</w:t>
      </w:r>
      <w:r w:rsidRPr="00B73EE3">
        <w:t>u</w:t>
      </w:r>
      <w:r w:rsidRPr="00B73EE3">
        <w:rPr>
          <w:spacing w:val="-2"/>
        </w:rPr>
        <w:t>g</w:t>
      </w:r>
      <w:r w:rsidRPr="00B73EE3">
        <w:t>h</w:t>
      </w:r>
      <w:r w:rsidRPr="00B73EE3">
        <w:rPr>
          <w:spacing w:val="46"/>
        </w:rPr>
        <w:t xml:space="preserve"> </w:t>
      </w:r>
      <w:r w:rsidRPr="00B73EE3">
        <w:t>G</w:t>
      </w:r>
      <w:r w:rsidRPr="00B73EE3">
        <w:rPr>
          <w:spacing w:val="1"/>
        </w:rPr>
        <w:t>eo</w:t>
      </w:r>
      <w:r w:rsidRPr="00B73EE3">
        <w:rPr>
          <w:spacing w:val="2"/>
        </w:rPr>
        <w:t>r</w:t>
      </w:r>
      <w:r w:rsidRPr="00B73EE3">
        <w:rPr>
          <w:spacing w:val="-2"/>
        </w:rPr>
        <w:t>g</w:t>
      </w:r>
      <w:r w:rsidRPr="00B73EE3">
        <w:t>i</w:t>
      </w:r>
      <w:r w:rsidRPr="00B73EE3">
        <w:rPr>
          <w:spacing w:val="-1"/>
        </w:rPr>
        <w:t>a</w:t>
      </w:r>
      <w:r w:rsidRPr="00B73EE3">
        <w:t>n</w:t>
      </w:r>
      <w:r w:rsidRPr="00B73EE3">
        <w:rPr>
          <w:spacing w:val="46"/>
        </w:rPr>
        <w:t xml:space="preserve"> </w:t>
      </w:r>
      <w:r w:rsidRPr="00B73EE3">
        <w:rPr>
          <w:spacing w:val="7"/>
        </w:rPr>
        <w:t>E</w:t>
      </w:r>
      <w:r w:rsidRPr="00B73EE3">
        <w:t>-G</w:t>
      </w:r>
      <w:r w:rsidRPr="00B73EE3">
        <w:rPr>
          <w:spacing w:val="2"/>
        </w:rPr>
        <w:t>o</w:t>
      </w:r>
      <w:r w:rsidRPr="00B73EE3">
        <w:rPr>
          <w:spacing w:val="-2"/>
        </w:rPr>
        <w:t>v</w:t>
      </w:r>
      <w:r w:rsidRPr="00B73EE3">
        <w:rPr>
          <w:spacing w:val="-1"/>
        </w:rPr>
        <w:t>e</w:t>
      </w:r>
      <w:r w:rsidRPr="00B73EE3">
        <w:rPr>
          <w:spacing w:val="2"/>
        </w:rPr>
        <w:t>r</w:t>
      </w:r>
      <w:r w:rsidRPr="00B73EE3">
        <w:t>n</w:t>
      </w:r>
      <w:r w:rsidRPr="00B73EE3">
        <w:rPr>
          <w:spacing w:val="3"/>
        </w:rPr>
        <w:t>m</w:t>
      </w:r>
      <w:r w:rsidRPr="00B73EE3">
        <w:rPr>
          <w:spacing w:val="-1"/>
        </w:rPr>
        <w:t>e</w:t>
      </w:r>
      <w:r w:rsidRPr="00B73EE3">
        <w:t>nt</w:t>
      </w:r>
      <w:r w:rsidRPr="00B73EE3">
        <w:rPr>
          <w:spacing w:val="44"/>
        </w:rPr>
        <w:t xml:space="preserve"> </w:t>
      </w:r>
      <w:r w:rsidRPr="00B73EE3">
        <w:rPr>
          <w:spacing w:val="1"/>
        </w:rPr>
        <w:t>P</w:t>
      </w:r>
      <w:r w:rsidRPr="00B73EE3">
        <w:rPr>
          <w:spacing w:val="2"/>
        </w:rPr>
        <w:t>r</w:t>
      </w:r>
      <w:r w:rsidRPr="00B73EE3">
        <w:t>o</w:t>
      </w:r>
      <w:r w:rsidRPr="00B73EE3">
        <w:rPr>
          <w:spacing w:val="-1"/>
        </w:rPr>
        <w:t>c</w:t>
      </w:r>
      <w:r w:rsidRPr="00B73EE3">
        <w:t>u</w:t>
      </w:r>
      <w:r w:rsidRPr="00B73EE3">
        <w:rPr>
          <w:spacing w:val="2"/>
        </w:rPr>
        <w:t>r</w:t>
      </w:r>
      <w:r w:rsidRPr="00B73EE3">
        <w:rPr>
          <w:spacing w:val="-1"/>
        </w:rPr>
        <w:t>e</w:t>
      </w:r>
      <w:r w:rsidRPr="00B73EE3">
        <w:t>m</w:t>
      </w:r>
      <w:r w:rsidRPr="00B73EE3">
        <w:rPr>
          <w:spacing w:val="1"/>
        </w:rPr>
        <w:t>e</w:t>
      </w:r>
      <w:r w:rsidRPr="00B73EE3">
        <w:t>nt Syst</w:t>
      </w:r>
      <w:r w:rsidRPr="00B73EE3">
        <w:rPr>
          <w:spacing w:val="-1"/>
        </w:rPr>
        <w:t>e</w:t>
      </w:r>
      <w:r w:rsidRPr="00B73EE3">
        <w:rPr>
          <w:spacing w:val="3"/>
        </w:rPr>
        <w:t>m</w:t>
      </w:r>
      <w:r w:rsidRPr="00B73EE3">
        <w:t>:</w:t>
      </w:r>
      <w:r w:rsidRPr="00B73EE3">
        <w:rPr>
          <w:spacing w:val="-2"/>
        </w:rPr>
        <w:t xml:space="preserve"> </w:t>
      </w:r>
      <w:hyperlink r:id="rId5" w:history="1">
        <w:r w:rsidRPr="00B73EE3">
          <w:rPr>
            <w:rStyle w:val="Hyperlink"/>
          </w:rPr>
          <w:t>https://tenders.procurement.gov.ge/login.php?lang=en</w:t>
        </w:r>
      </w:hyperlink>
    </w:p>
    <w:p w:rsidR="008D1C42" w:rsidRPr="00B73EE3" w:rsidRDefault="008D1C42" w:rsidP="008D1C42">
      <w:pPr>
        <w:pStyle w:val="ListParagraph"/>
        <w:widowControl w:val="0"/>
        <w:numPr>
          <w:ilvl w:val="0"/>
          <w:numId w:val="3"/>
        </w:numPr>
        <w:tabs>
          <w:tab w:val="left" w:pos="90"/>
          <w:tab w:val="left" w:pos="270"/>
        </w:tabs>
        <w:spacing w:line="276" w:lineRule="auto"/>
        <w:ind w:left="-450" w:firstLine="0"/>
        <w:jc w:val="both"/>
      </w:pPr>
      <w:r w:rsidRPr="00B73EE3">
        <w:t>Bid opening will take place electronically using Georgian E-Government Procurement System with certain modifications. Major modifications to the Georgian E-Procurement System are:</w:t>
      </w:r>
    </w:p>
    <w:p w:rsidR="008D1C42" w:rsidRPr="00B73EE3" w:rsidRDefault="008D1C42" w:rsidP="008D1C42">
      <w:pPr>
        <w:pStyle w:val="ListParagraph"/>
        <w:widowControl w:val="0"/>
        <w:numPr>
          <w:ilvl w:val="0"/>
          <w:numId w:val="4"/>
        </w:numPr>
        <w:tabs>
          <w:tab w:val="left" w:pos="90"/>
          <w:tab w:val="left" w:pos="1170"/>
        </w:tabs>
        <w:spacing w:before="9"/>
        <w:ind w:left="180"/>
        <w:jc w:val="both"/>
        <w:rPr>
          <w:sz w:val="20"/>
        </w:rPr>
      </w:pPr>
      <w:r w:rsidRPr="00B73EE3">
        <w:t xml:space="preserve"> Functionality of the three rounds of e-Reverse auction is removed. Rounds will not be applicable.</w:t>
      </w:r>
    </w:p>
    <w:p w:rsidR="008D1C42" w:rsidRPr="00B73EE3" w:rsidRDefault="008D1C42" w:rsidP="008D1C42">
      <w:pPr>
        <w:pStyle w:val="ListParagraph"/>
        <w:widowControl w:val="0"/>
        <w:numPr>
          <w:ilvl w:val="0"/>
          <w:numId w:val="4"/>
        </w:numPr>
        <w:tabs>
          <w:tab w:val="left" w:pos="90"/>
          <w:tab w:val="left" w:pos="1016"/>
          <w:tab w:val="left" w:pos="9360"/>
        </w:tabs>
        <w:ind w:left="180"/>
        <w:jc w:val="both"/>
      </w:pPr>
      <w:r w:rsidRPr="00B73EE3">
        <w:t xml:space="preserve"> The estimated cost of the contract is disclosed in the e-Procurement system and bidders can submit a bid price, which could be below or above the estimated cost, however pricing the bid is the responsibility of the bidder which shall be based on the current market prices and any other </w:t>
      </w:r>
      <w:r w:rsidRPr="00B73EE3">
        <w:lastRenderedPageBreak/>
        <w:t>factors which may influence the pricing of the proposed</w:t>
      </w:r>
      <w:r w:rsidRPr="00B73EE3">
        <w:rPr>
          <w:spacing w:val="-4"/>
        </w:rPr>
        <w:t xml:space="preserve"> </w:t>
      </w:r>
      <w:r w:rsidRPr="00B73EE3">
        <w:t>works.</w:t>
      </w:r>
    </w:p>
    <w:p w:rsidR="008D1C42" w:rsidRPr="00B73EE3" w:rsidRDefault="008D1C42" w:rsidP="008D1C42">
      <w:pPr>
        <w:tabs>
          <w:tab w:val="left" w:pos="-90"/>
        </w:tabs>
        <w:suppressAutoHyphens/>
        <w:spacing w:after="200"/>
        <w:ind w:left="-450"/>
        <w:jc w:val="both"/>
        <w:rPr>
          <w:rStyle w:val="Hyperlink"/>
          <w:sz w:val="6"/>
        </w:rPr>
      </w:pPr>
    </w:p>
    <w:p w:rsidR="005C6034" w:rsidRPr="00162FE2" w:rsidRDefault="008D1C42" w:rsidP="008D1C42">
      <w:pPr>
        <w:tabs>
          <w:tab w:val="left" w:pos="-90"/>
        </w:tabs>
        <w:suppressAutoHyphens/>
        <w:spacing w:after="200"/>
        <w:ind w:left="-450"/>
        <w:jc w:val="both"/>
        <w:rPr>
          <w:rStyle w:val="Hyperlink"/>
          <w:b/>
        </w:rPr>
      </w:pPr>
      <w:r w:rsidRPr="00162FE2">
        <w:rPr>
          <w:b/>
        </w:rPr>
        <w:t xml:space="preserve">6. The Bidders shall obtain the Tender Documentation on the following link: </w:t>
      </w:r>
      <w:hyperlink r:id="rId6" w:history="1">
        <w:r w:rsidR="00162FE2" w:rsidRPr="00162FE2">
          <w:rPr>
            <w:rStyle w:val="Hyperlink"/>
            <w:b/>
          </w:rPr>
          <w:t>https://tenders.procurement.gov.ge/public/?go=406360&amp;lang=ge</w:t>
        </w:r>
      </w:hyperlink>
      <w:r w:rsidR="00162FE2" w:rsidRPr="00162FE2">
        <w:rPr>
          <w:b/>
          <w:color w:val="222222"/>
        </w:rPr>
        <w:t xml:space="preserve"> </w:t>
      </w:r>
    </w:p>
    <w:p w:rsidR="008D1C42" w:rsidRPr="00B73EE3" w:rsidRDefault="008D1C42" w:rsidP="008D1C42">
      <w:pPr>
        <w:tabs>
          <w:tab w:val="left" w:pos="-90"/>
        </w:tabs>
        <w:suppressAutoHyphens/>
        <w:spacing w:after="200"/>
        <w:ind w:left="-450"/>
        <w:jc w:val="both"/>
      </w:pPr>
      <w:r w:rsidRPr="00A42F1A">
        <w:rPr>
          <w:rStyle w:val="Hyperlink"/>
          <w:color w:val="auto"/>
          <w:u w:val="none"/>
        </w:rPr>
        <w:t>7. Instruction for registration on the E-Procurement System can be found on the following link:</w:t>
      </w:r>
      <w:r w:rsidRPr="002C7464">
        <w:rPr>
          <w:rStyle w:val="Hyperlink"/>
          <w:color w:val="auto"/>
        </w:rPr>
        <w:t xml:space="preserve"> </w:t>
      </w:r>
      <w:hyperlink r:id="rId7" w:history="1">
        <w:r w:rsidRPr="00B73EE3">
          <w:rPr>
            <w:rStyle w:val="Hyperlink"/>
          </w:rPr>
          <w:t>https://www.youtube.com/watch?v=hQak4jPorj4&amp;feature=youtu.be</w:t>
        </w:r>
      </w:hyperlink>
    </w:p>
    <w:p w:rsidR="008D1C42" w:rsidRPr="00B73EE3" w:rsidRDefault="008D1C42" w:rsidP="008D1C42">
      <w:pPr>
        <w:tabs>
          <w:tab w:val="left" w:pos="-90"/>
        </w:tabs>
        <w:suppressAutoHyphens/>
        <w:spacing w:after="200"/>
        <w:ind w:left="-450"/>
        <w:jc w:val="both"/>
      </w:pPr>
      <w:r w:rsidRPr="00A42F1A">
        <w:rPr>
          <w:rStyle w:val="Hyperlink"/>
          <w:color w:val="auto"/>
          <w:u w:val="none"/>
        </w:rPr>
        <w:t>8.</w:t>
      </w:r>
      <w:r w:rsidRPr="002C7464">
        <w:t xml:space="preserve"> </w:t>
      </w:r>
      <w:r w:rsidRPr="00B73EE3">
        <w:rPr>
          <w:color w:val="000000" w:themeColor="text1"/>
        </w:rPr>
        <w:t xml:space="preserve">Instruction for bidding on the E-Procurement System can be found on the following link: </w:t>
      </w:r>
      <w:hyperlink r:id="rId8" w:history="1">
        <w:r w:rsidRPr="00B73EE3">
          <w:rPr>
            <w:rStyle w:val="Hyperlink"/>
          </w:rPr>
          <w:t>https://www.youtube.com/watch?v=9O3W8_WiDgg&amp;feature=youtu.be</w:t>
        </w:r>
      </w:hyperlink>
    </w:p>
    <w:p w:rsidR="008D1C42" w:rsidRPr="00B73EE3" w:rsidRDefault="008D1C42" w:rsidP="008D1C42">
      <w:pPr>
        <w:tabs>
          <w:tab w:val="left" w:pos="-90"/>
        </w:tabs>
        <w:suppressAutoHyphens/>
        <w:spacing w:after="200"/>
        <w:ind w:left="-450"/>
        <w:jc w:val="both"/>
        <w:rPr>
          <w:rStyle w:val="Hyperlink"/>
        </w:rPr>
      </w:pPr>
      <w:r w:rsidRPr="00A42F1A">
        <w:rPr>
          <w:rStyle w:val="Hyperlink"/>
          <w:color w:val="auto"/>
          <w:u w:val="none"/>
        </w:rPr>
        <w:t>9.</w:t>
      </w:r>
      <w:r w:rsidRPr="002C7464">
        <w:t xml:space="preserve"> </w:t>
      </w:r>
      <w:r w:rsidRPr="00B73EE3">
        <w:rPr>
          <w:color w:val="000000" w:themeColor="text1"/>
        </w:rPr>
        <w:t xml:space="preserve">The respective Manuals can be found on the following link: </w:t>
      </w:r>
      <w:hyperlink r:id="rId9" w:history="1">
        <w:r w:rsidRPr="00B73EE3">
          <w:rPr>
            <w:rStyle w:val="Hyperlink"/>
          </w:rPr>
          <w:t>http://procurement.gov.ge/ELibrary/Manuals.aspx?lang=en-US</w:t>
        </w:r>
      </w:hyperlink>
    </w:p>
    <w:p w:rsidR="008D1C42" w:rsidRPr="00A42F1A" w:rsidRDefault="008D1C42" w:rsidP="008D1C42">
      <w:pPr>
        <w:tabs>
          <w:tab w:val="left" w:pos="-90"/>
        </w:tabs>
        <w:suppressAutoHyphens/>
        <w:spacing w:after="200"/>
        <w:ind w:left="-450"/>
        <w:jc w:val="both"/>
        <w:rPr>
          <w:spacing w:val="-2"/>
        </w:rPr>
      </w:pPr>
      <w:r w:rsidRPr="00A42F1A">
        <w:rPr>
          <w:rStyle w:val="Hyperlink"/>
          <w:color w:val="auto"/>
          <w:u w:val="none"/>
        </w:rPr>
        <w:t>10.</w:t>
      </w:r>
      <w:r w:rsidRPr="00A42F1A">
        <w:rPr>
          <w:spacing w:val="-2"/>
        </w:rPr>
        <w:t xml:space="preserve"> Requests for clarification should be submitted through the Georgian E-Government Procurement System.</w:t>
      </w:r>
    </w:p>
    <w:p w:rsidR="008D1C42" w:rsidRDefault="008D1C42" w:rsidP="008D1C42">
      <w:pPr>
        <w:tabs>
          <w:tab w:val="left" w:pos="-90"/>
        </w:tabs>
        <w:suppressAutoHyphens/>
        <w:spacing w:after="200"/>
        <w:ind w:left="-450"/>
        <w:jc w:val="both"/>
        <w:rPr>
          <w:spacing w:val="-2"/>
        </w:rPr>
      </w:pPr>
      <w:r w:rsidRPr="00A42F1A">
        <w:rPr>
          <w:rStyle w:val="Hyperlink"/>
          <w:color w:val="auto"/>
          <w:u w:val="none"/>
        </w:rPr>
        <w:t>11.</w:t>
      </w:r>
      <w:r w:rsidRPr="00A42F1A">
        <w:rPr>
          <w:spacing w:val="-2"/>
        </w:rPr>
        <w:t xml:space="preserve"> In</w:t>
      </w:r>
      <w:r w:rsidRPr="002C7464">
        <w:rPr>
          <w:spacing w:val="-2"/>
        </w:rPr>
        <w:t xml:space="preserve"> case bidders </w:t>
      </w:r>
      <w:r w:rsidRPr="00B73EE3">
        <w:rPr>
          <w:spacing w:val="-2"/>
        </w:rPr>
        <w:t>fail to indicate the Bid Price in dedicated field of Georgian E-Government Procurement System, the bid will be rejected.</w:t>
      </w:r>
    </w:p>
    <w:p w:rsidR="008D1C42" w:rsidRPr="001B7C51" w:rsidRDefault="008D1C42" w:rsidP="008D1C42">
      <w:pPr>
        <w:tabs>
          <w:tab w:val="left" w:pos="-90"/>
        </w:tabs>
        <w:suppressAutoHyphens/>
        <w:spacing w:after="200"/>
        <w:ind w:left="-450"/>
        <w:jc w:val="both"/>
        <w:rPr>
          <w:spacing w:val="-2"/>
        </w:rPr>
      </w:pPr>
      <w:r w:rsidRPr="00B73EE3">
        <w:t>If there is discrepancy between the Georgian E-Government Procurement System read out price and bid price mentioned in the uploaded bid document, then the bid price mentioned in the uploaded bid will prevail. The bid price mentioned in the letter of bid and price schedules in the uploaded bid will be evaluated as per the provisions mentioned in the bidding document.</w:t>
      </w:r>
    </w:p>
    <w:p w:rsidR="008D1C42" w:rsidRDefault="008D1C42" w:rsidP="008D1C42">
      <w:pPr>
        <w:tabs>
          <w:tab w:val="left" w:pos="-90"/>
        </w:tabs>
        <w:suppressAutoHyphens/>
        <w:spacing w:after="200"/>
        <w:ind w:left="-450"/>
        <w:jc w:val="both"/>
        <w:rPr>
          <w:spacing w:val="-2"/>
        </w:rPr>
      </w:pPr>
      <w:r w:rsidRPr="00B73EE3">
        <w:rPr>
          <w:spacing w:val="-2"/>
        </w:rPr>
        <w:t>12. The minimum qualification criteria for Bidders to participate in the tender are:</w:t>
      </w:r>
    </w:p>
    <w:p w:rsidR="008D1C42" w:rsidRPr="00DA7246" w:rsidRDefault="008D1C42" w:rsidP="008D1C42">
      <w:pPr>
        <w:tabs>
          <w:tab w:val="left" w:pos="-90"/>
        </w:tabs>
        <w:suppressAutoHyphens/>
        <w:spacing w:after="200"/>
        <w:ind w:left="-450"/>
        <w:jc w:val="both"/>
        <w:rPr>
          <w:spacing w:val="-2"/>
          <w:u w:val="single"/>
        </w:rPr>
      </w:pPr>
      <w:r w:rsidRPr="00DA7246">
        <w:rPr>
          <w:b/>
          <w:i/>
          <w:iCs/>
          <w:u w:val="single"/>
        </w:rPr>
        <w:t>If the Bidder applies for one lot (Lot-1 or Lot-2):</w:t>
      </w:r>
    </w:p>
    <w:p w:rsidR="008D1C42" w:rsidRPr="00B73EE3" w:rsidRDefault="008D1C42" w:rsidP="008D1C42">
      <w:pPr>
        <w:tabs>
          <w:tab w:val="left" w:pos="-90"/>
        </w:tabs>
        <w:suppressAutoHyphens/>
        <w:spacing w:after="200"/>
        <w:ind w:left="-450"/>
        <w:jc w:val="both"/>
      </w:pPr>
      <w:r w:rsidRPr="00B73EE3">
        <w:rPr>
          <w:spacing w:val="-2"/>
        </w:rPr>
        <w:t xml:space="preserve"> </w:t>
      </w:r>
      <w:r w:rsidRPr="00B73EE3">
        <w:t>(a)</w:t>
      </w:r>
      <w:r w:rsidRPr="00B73EE3">
        <w:tab/>
        <w:t xml:space="preserve">If the Bidder is a manufacturer of </w:t>
      </w:r>
      <w:r w:rsidRPr="00B73EE3">
        <w:rPr>
          <w:b/>
        </w:rPr>
        <w:t>wireless access points</w:t>
      </w:r>
      <w:r>
        <w:rPr>
          <w:b/>
        </w:rPr>
        <w:t xml:space="preserve"> and </w:t>
      </w:r>
      <w:r w:rsidRPr="00B73EE3">
        <w:rPr>
          <w:b/>
        </w:rPr>
        <w:t>commutators</w:t>
      </w:r>
      <w:r>
        <w:rPr>
          <w:b/>
        </w:rPr>
        <w:t xml:space="preserve"> </w:t>
      </w:r>
      <w:r w:rsidRPr="00515FBC">
        <w:t>(switches)</w:t>
      </w:r>
      <w:r w:rsidRPr="00B73EE3">
        <w:t xml:space="preserve">: </w:t>
      </w:r>
    </w:p>
    <w:p w:rsidR="008D1C42" w:rsidRPr="00B73EE3" w:rsidRDefault="008D1C42" w:rsidP="008D1C42">
      <w:pPr>
        <w:autoSpaceDE w:val="0"/>
        <w:autoSpaceDN w:val="0"/>
        <w:adjustRightInd w:val="0"/>
        <w:spacing w:after="120"/>
        <w:ind w:left="1260" w:hanging="540"/>
        <w:jc w:val="both"/>
        <w:rPr>
          <w:color w:val="000000"/>
        </w:rPr>
      </w:pPr>
      <w:r w:rsidRPr="00B73EE3">
        <w:rPr>
          <w:color w:val="000000"/>
        </w:rPr>
        <w:t xml:space="preserve">(i) </w:t>
      </w:r>
      <w:r w:rsidRPr="00B73EE3">
        <w:rPr>
          <w:color w:val="000000"/>
        </w:rPr>
        <w:tab/>
        <w:t>Financial Capability</w:t>
      </w:r>
    </w:p>
    <w:p w:rsidR="008D1C42" w:rsidRPr="00B73EE3" w:rsidRDefault="008D1C42" w:rsidP="008D1C42">
      <w:pPr>
        <w:pStyle w:val="BankNormal"/>
        <w:spacing w:after="200"/>
        <w:ind w:left="720"/>
        <w:jc w:val="both"/>
      </w:pPr>
      <w:r w:rsidRPr="00B73EE3">
        <w:rPr>
          <w:color w:val="000000"/>
        </w:rPr>
        <w:t xml:space="preserve">The Bidder shall furnish documentary evidence that it meets the following </w:t>
      </w:r>
      <w:r w:rsidRPr="00B73EE3">
        <w:t xml:space="preserve">financial requirement(s): </w:t>
      </w:r>
      <w:r w:rsidRPr="00B73EE3">
        <w:rPr>
          <w:b/>
        </w:rPr>
        <w:t xml:space="preserve">The bidder shall have a minimum average annual turnover of </w:t>
      </w:r>
      <w:r>
        <w:rPr>
          <w:b/>
        </w:rPr>
        <w:t>7</w:t>
      </w:r>
      <w:r w:rsidRPr="00B73EE3">
        <w:rPr>
          <w:b/>
        </w:rPr>
        <w:t>00,000 US Dollars or equivalent during past three years (2017-2018-2019).</w:t>
      </w:r>
    </w:p>
    <w:p w:rsidR="008D1C42" w:rsidRPr="00B73EE3" w:rsidRDefault="008D1C42" w:rsidP="008D1C42">
      <w:pPr>
        <w:autoSpaceDE w:val="0"/>
        <w:autoSpaceDN w:val="0"/>
        <w:adjustRightInd w:val="0"/>
        <w:spacing w:after="120"/>
        <w:ind w:left="1260" w:hanging="540"/>
        <w:jc w:val="both"/>
        <w:rPr>
          <w:color w:val="000000"/>
        </w:rPr>
      </w:pPr>
      <w:r w:rsidRPr="00B73EE3">
        <w:rPr>
          <w:color w:val="000000"/>
        </w:rPr>
        <w:t>(ii)</w:t>
      </w:r>
      <w:r w:rsidRPr="00B73EE3">
        <w:rPr>
          <w:color w:val="000000"/>
        </w:rPr>
        <w:tab/>
        <w:t>Experience and Technical Capacity</w:t>
      </w:r>
    </w:p>
    <w:p w:rsidR="008D1C42" w:rsidRPr="00B73EE3" w:rsidRDefault="008D1C42" w:rsidP="008D1C42">
      <w:pPr>
        <w:autoSpaceDE w:val="0"/>
        <w:autoSpaceDN w:val="0"/>
        <w:adjustRightInd w:val="0"/>
        <w:spacing w:after="120"/>
        <w:ind w:left="1260"/>
        <w:jc w:val="both"/>
        <w:rPr>
          <w:color w:val="000000"/>
        </w:rPr>
      </w:pPr>
      <w:r w:rsidRPr="00B73EE3">
        <w:rPr>
          <w:color w:val="000000"/>
        </w:rPr>
        <w:t xml:space="preserve">The Bidder shall furnish documentary evidence to demonstrate that it meets the following experience requirement(s): </w:t>
      </w:r>
    </w:p>
    <w:p w:rsidR="008D1C42" w:rsidRPr="005A09AA" w:rsidRDefault="008D1C42" w:rsidP="008D1C42">
      <w:pPr>
        <w:pStyle w:val="ListParagraph"/>
        <w:numPr>
          <w:ilvl w:val="0"/>
          <w:numId w:val="2"/>
        </w:numPr>
        <w:ind w:left="1620"/>
        <w:jc w:val="both"/>
        <w:rPr>
          <w:lang w:val="ka-GE"/>
        </w:rPr>
      </w:pPr>
      <w:r w:rsidRPr="00B73EE3">
        <w:rPr>
          <w:color w:val="000000"/>
        </w:rPr>
        <w:t xml:space="preserve">The </w:t>
      </w:r>
      <w:r w:rsidRPr="00B73EE3">
        <w:t>M</w:t>
      </w:r>
      <w:r w:rsidRPr="00B73EE3">
        <w:rPr>
          <w:lang w:val="ka-GE"/>
        </w:rPr>
        <w:t xml:space="preserve">anufacturer of active equipment must have at least </w:t>
      </w:r>
      <w:r w:rsidRPr="00241D7A">
        <w:t>7</w:t>
      </w:r>
      <w:r w:rsidRPr="00241D7A">
        <w:rPr>
          <w:lang w:val="ka-GE"/>
        </w:rPr>
        <w:t xml:space="preserve"> (</w:t>
      </w:r>
      <w:r w:rsidRPr="005A09AA">
        <w:t>seven</w:t>
      </w:r>
      <w:r w:rsidRPr="00241D7A">
        <w:rPr>
          <w:lang w:val="ka-GE"/>
        </w:rPr>
        <w:t>)</w:t>
      </w:r>
      <w:r w:rsidRPr="00B73EE3">
        <w:rPr>
          <w:lang w:val="ka-GE"/>
        </w:rPr>
        <w:t xml:space="preserve"> years of </w:t>
      </w:r>
      <w:r w:rsidRPr="00B73EE3">
        <w:t xml:space="preserve">proven </w:t>
      </w:r>
      <w:r w:rsidRPr="00B73EE3">
        <w:rPr>
          <w:lang w:val="ka-GE"/>
        </w:rPr>
        <w:t>experience in th</w:t>
      </w:r>
      <w:r w:rsidRPr="00B73EE3">
        <w:t>e</w:t>
      </w:r>
      <w:r w:rsidRPr="00B73EE3">
        <w:rPr>
          <w:lang w:val="ka-GE"/>
        </w:rPr>
        <w:t xml:space="preserve"> field</w:t>
      </w:r>
      <w:r w:rsidRPr="00B73EE3">
        <w:t xml:space="preserve">, which shall be confirmed by relevant documentation (full contact information on Manufacture of proposed active equipment shall be presented in the Bid). </w:t>
      </w:r>
    </w:p>
    <w:p w:rsidR="008D1C42" w:rsidRPr="008D00C0" w:rsidRDefault="008D1C42" w:rsidP="008D1C42">
      <w:pPr>
        <w:pStyle w:val="ListParagraph"/>
        <w:numPr>
          <w:ilvl w:val="0"/>
          <w:numId w:val="2"/>
        </w:numPr>
        <w:ind w:left="1620"/>
        <w:jc w:val="both"/>
        <w:rPr>
          <w:lang w:val="ka-GE"/>
        </w:rPr>
      </w:pPr>
      <w:r w:rsidRPr="005A09AA">
        <w:t>Switches (s) and wireless access points proposed under this project must be provided from the same manufacturer</w:t>
      </w:r>
      <w:r>
        <w:t>;</w:t>
      </w:r>
    </w:p>
    <w:p w:rsidR="008D1C42" w:rsidRPr="00515FBC" w:rsidRDefault="008D1C42" w:rsidP="008D1C42">
      <w:pPr>
        <w:pStyle w:val="BankNormal"/>
        <w:numPr>
          <w:ilvl w:val="0"/>
          <w:numId w:val="2"/>
        </w:numPr>
        <w:spacing w:after="200"/>
        <w:ind w:left="1620"/>
        <w:jc w:val="both"/>
        <w:rPr>
          <w:b/>
        </w:rPr>
      </w:pPr>
      <w:r>
        <w:t xml:space="preserve">Similar Contract Experience: </w:t>
      </w:r>
      <w:r w:rsidRPr="00DA7246">
        <w:t>The Bidder shall demonstrate that over the past 3 (three) years it has successfully completed</w:t>
      </w:r>
      <w:r w:rsidRPr="001B7C51">
        <w:rPr>
          <w:b/>
        </w:rPr>
        <w:t xml:space="preserve"> </w:t>
      </w:r>
      <w:r>
        <w:rPr>
          <w:b/>
        </w:rPr>
        <w:t xml:space="preserve">at least </w:t>
      </w:r>
      <w:r w:rsidRPr="007A0286">
        <w:rPr>
          <w:b/>
        </w:rPr>
        <w:t>1 (one)</w:t>
      </w:r>
      <w:r w:rsidRPr="007E694A">
        <w:rPr>
          <w:b/>
        </w:rPr>
        <w:t xml:space="preserve"> similar contract for the installation of enterprise Wi-Fi networks for the amount of at least US$ </w:t>
      </w:r>
      <w:r w:rsidRPr="007E694A">
        <w:rPr>
          <w:b/>
        </w:rPr>
        <w:lastRenderedPageBreak/>
        <w:t>500,000.00</w:t>
      </w:r>
      <w:r w:rsidRPr="009005B3">
        <w:rPr>
          <w:b/>
        </w:rPr>
        <w:t xml:space="preserve"> or no more 3 (three) similar contracts for the installation of enterprise Wi-Fi networks for a total/accumulated amount of at least US$ 500,000.00</w:t>
      </w:r>
      <w:r w:rsidRPr="001B7C51" w:rsidDel="001B7C51">
        <w:rPr>
          <w:b/>
        </w:rPr>
        <w:t xml:space="preserve"> </w:t>
      </w:r>
      <w:r w:rsidRPr="00B73EE3">
        <w:t>(</w:t>
      </w:r>
      <w:r>
        <w:t>a</w:t>
      </w:r>
      <w:r w:rsidRPr="00B73EE3">
        <w:t xml:space="preserve">cceptance </w:t>
      </w:r>
      <w:r>
        <w:t>a</w:t>
      </w:r>
      <w:r w:rsidRPr="00B73EE3">
        <w:t>cts</w:t>
      </w:r>
      <w:r>
        <w:t>/completion certificates</w:t>
      </w:r>
      <w:r w:rsidRPr="00B73EE3">
        <w:t xml:space="preserve"> from </w:t>
      </w:r>
      <w:r>
        <w:t xml:space="preserve">the </w:t>
      </w:r>
      <w:r w:rsidRPr="00B73EE3">
        <w:t xml:space="preserve">Clients on successful completion of contracts </w:t>
      </w:r>
      <w:r>
        <w:t>are</w:t>
      </w:r>
      <w:r w:rsidRPr="00B73EE3">
        <w:t xml:space="preserve"> mandatory).</w:t>
      </w:r>
    </w:p>
    <w:p w:rsidR="008D1C42" w:rsidRDefault="008D1C42" w:rsidP="008D1C42">
      <w:pPr>
        <w:pStyle w:val="BankNormal"/>
        <w:spacing w:after="200"/>
        <w:ind w:left="720"/>
        <w:jc w:val="both"/>
      </w:pPr>
      <w:r>
        <w:t>(iii)  Experience in after sales support</w:t>
      </w:r>
    </w:p>
    <w:p w:rsidR="008D1C42" w:rsidRPr="002850FE" w:rsidRDefault="008D1C42" w:rsidP="008D1C42">
      <w:pPr>
        <w:ind w:left="1170"/>
        <w:jc w:val="both"/>
        <w:rPr>
          <w:color w:val="000000"/>
        </w:rPr>
      </w:pPr>
      <w:r w:rsidRPr="002850FE">
        <w:t>The Bidder itself or through the association with the qualified “After sales Partner” shall demonstrate qualification of delivering prompt and qualified after sales support</w:t>
      </w:r>
      <w:r>
        <w:rPr>
          <w:color w:val="000000"/>
        </w:rPr>
        <w:t xml:space="preserve"> and</w:t>
      </w:r>
      <w:r w:rsidRPr="002850FE">
        <w:rPr>
          <w:color w:val="000000"/>
        </w:rPr>
        <w:t xml:space="preserve"> meet the following qualification requirements:</w:t>
      </w:r>
    </w:p>
    <w:p w:rsidR="008D1C42" w:rsidRPr="002850FE" w:rsidRDefault="008D1C42" w:rsidP="008D1C42">
      <w:pPr>
        <w:pStyle w:val="ListParagraph"/>
        <w:numPr>
          <w:ilvl w:val="0"/>
          <w:numId w:val="6"/>
        </w:numPr>
        <w:autoSpaceDN w:val="0"/>
        <w:ind w:left="1620"/>
        <w:contextualSpacing w:val="0"/>
        <w:rPr>
          <w:color w:val="000000"/>
        </w:rPr>
      </w:pPr>
      <w:r w:rsidRPr="002850FE">
        <w:rPr>
          <w:color w:val="000000"/>
        </w:rPr>
        <w:t xml:space="preserve">The </w:t>
      </w:r>
      <w:r>
        <w:rPr>
          <w:color w:val="000000"/>
        </w:rPr>
        <w:t>party providing after-sale services (</w:t>
      </w:r>
      <w:r w:rsidRPr="002850FE">
        <w:rPr>
          <w:color w:val="000000"/>
        </w:rPr>
        <w:t>Bidder or proposed “After sales Partner”</w:t>
      </w:r>
      <w:r>
        <w:rPr>
          <w:color w:val="000000"/>
        </w:rPr>
        <w:t>)</w:t>
      </w:r>
      <w:r w:rsidRPr="002850FE">
        <w:rPr>
          <w:color w:val="000000"/>
        </w:rPr>
        <w:t xml:space="preserve"> shall be </w:t>
      </w:r>
      <w:r w:rsidRPr="002850FE">
        <w:rPr>
          <w:b/>
          <w:color w:val="000000"/>
        </w:rPr>
        <w:t>a locally registered company</w:t>
      </w:r>
      <w:r w:rsidRPr="002850FE">
        <w:rPr>
          <w:color w:val="000000"/>
        </w:rPr>
        <w:t xml:space="preserve"> successfully operated in Georgia during past 3 years.  </w:t>
      </w:r>
    </w:p>
    <w:p w:rsidR="008D1C42" w:rsidRPr="002850FE" w:rsidRDefault="008D1C42" w:rsidP="008D1C42">
      <w:pPr>
        <w:pStyle w:val="ListParagraph"/>
        <w:numPr>
          <w:ilvl w:val="0"/>
          <w:numId w:val="6"/>
        </w:numPr>
        <w:autoSpaceDN w:val="0"/>
        <w:ind w:left="1620"/>
        <w:contextualSpacing w:val="0"/>
        <w:rPr>
          <w:color w:val="000000"/>
        </w:rPr>
      </w:pPr>
      <w:r w:rsidRPr="002850FE">
        <w:rPr>
          <w:color w:val="000000"/>
        </w:rPr>
        <w:t xml:space="preserve">The Bidder or proposed “After sales Partner” partner shall be </w:t>
      </w:r>
      <w:r w:rsidRPr="002850FE">
        <w:rPr>
          <w:b/>
          <w:color w:val="000000"/>
        </w:rPr>
        <w:t>an official partner /authorized partner /re-reseller/legal representative of the Manufacture</w:t>
      </w:r>
      <w:r w:rsidRPr="002850FE">
        <w:rPr>
          <w:color w:val="000000"/>
        </w:rPr>
        <w:t xml:space="preserve"> of required access points and commutators (Switches). </w:t>
      </w:r>
    </w:p>
    <w:p w:rsidR="008D1C42" w:rsidRDefault="008D1C42" w:rsidP="008D1C42">
      <w:pPr>
        <w:autoSpaceDE w:val="0"/>
        <w:autoSpaceDN w:val="0"/>
        <w:adjustRightInd w:val="0"/>
        <w:spacing w:after="120"/>
        <w:ind w:left="1181"/>
        <w:jc w:val="both"/>
        <w:rPr>
          <w:color w:val="000000"/>
        </w:rPr>
      </w:pPr>
    </w:p>
    <w:p w:rsidR="008D1C42" w:rsidRPr="00CE26EF" w:rsidRDefault="008D1C42" w:rsidP="008D1C42">
      <w:pPr>
        <w:autoSpaceDE w:val="0"/>
        <w:autoSpaceDN w:val="0"/>
        <w:adjustRightInd w:val="0"/>
        <w:spacing w:after="120"/>
        <w:ind w:left="1181"/>
        <w:jc w:val="both"/>
        <w:rPr>
          <w:color w:val="000000"/>
        </w:rPr>
      </w:pPr>
      <w:r>
        <w:rPr>
          <w:color w:val="000000"/>
        </w:rPr>
        <w:t xml:space="preserve">(iv) </w:t>
      </w:r>
      <w:r w:rsidRPr="00CE26EF">
        <w:rPr>
          <w:color w:val="000000"/>
        </w:rPr>
        <w:t>Technical Resources/staffing</w:t>
      </w:r>
    </w:p>
    <w:p w:rsidR="008D1C42" w:rsidRPr="00A75F4D" w:rsidRDefault="008D1C42" w:rsidP="008D1C42">
      <w:pPr>
        <w:pStyle w:val="ListParagraph"/>
        <w:numPr>
          <w:ilvl w:val="3"/>
          <w:numId w:val="8"/>
        </w:numPr>
        <w:rPr>
          <w:lang w:val="ka-GE"/>
        </w:rPr>
      </w:pPr>
      <w:r w:rsidRPr="00B73EE3">
        <w:t xml:space="preserve">The Bidder shall </w:t>
      </w:r>
      <w:r w:rsidRPr="00042DF1">
        <w:t xml:space="preserve">propose </w:t>
      </w:r>
      <w:r w:rsidRPr="002A2471">
        <w:rPr>
          <w:bCs/>
        </w:rPr>
        <w:t xml:space="preserve">at least </w:t>
      </w:r>
      <w:r>
        <w:rPr>
          <w:bCs/>
        </w:rPr>
        <w:t xml:space="preserve">3 </w:t>
      </w:r>
      <w:r w:rsidRPr="002A2471">
        <w:rPr>
          <w:bCs/>
        </w:rPr>
        <w:t>Certified Engineers</w:t>
      </w:r>
      <w:r w:rsidRPr="00B73EE3">
        <w:t xml:space="preserve"> </w:t>
      </w:r>
      <w:r>
        <w:t xml:space="preserve">for supply &amp; installation period (one should be a certified </w:t>
      </w:r>
      <w:r w:rsidRPr="00B73EE3">
        <w:rPr>
          <w:lang w:val="ka-GE"/>
        </w:rPr>
        <w:t>communication system</w:t>
      </w:r>
      <w:r>
        <w:t>s</w:t>
      </w:r>
      <w:r w:rsidRPr="00B73EE3">
        <w:rPr>
          <w:lang w:val="ka-GE"/>
        </w:rPr>
        <w:t xml:space="preserve"> </w:t>
      </w:r>
      <w:r>
        <w:t>installation engineer, who will lead the installation process and 2 or more Engineers should be c</w:t>
      </w:r>
      <w:r w:rsidRPr="005F206E">
        <w:t>ertificat</w:t>
      </w:r>
      <w:r>
        <w:t xml:space="preserve">ed by </w:t>
      </w:r>
      <w:r w:rsidRPr="002016BF">
        <w:t>Manufacture(s</w:t>
      </w:r>
      <w:r w:rsidRPr="00F65F57">
        <w:t>)</w:t>
      </w:r>
      <w:r>
        <w:t xml:space="preserve"> of proposed equipment). </w:t>
      </w:r>
    </w:p>
    <w:p w:rsidR="008D1C42" w:rsidRPr="00A75F4D" w:rsidRDefault="008D1C42" w:rsidP="008D1C42">
      <w:pPr>
        <w:pStyle w:val="ListParagraph"/>
        <w:numPr>
          <w:ilvl w:val="3"/>
          <w:numId w:val="8"/>
        </w:numPr>
        <w:rPr>
          <w:lang w:val="ka-GE"/>
        </w:rPr>
      </w:pPr>
      <w:r>
        <w:t>All Engineers should have been a staff of the bidder (any member of JV/Sub-contractor in case of association) for the previous 6 months;</w:t>
      </w:r>
    </w:p>
    <w:p w:rsidR="008D1C42" w:rsidRPr="00B73EE3" w:rsidRDefault="008D1C42" w:rsidP="008D1C42">
      <w:pPr>
        <w:pStyle w:val="ListParagraph"/>
        <w:numPr>
          <w:ilvl w:val="3"/>
          <w:numId w:val="8"/>
        </w:numPr>
        <w:rPr>
          <w:lang w:val="ka-GE"/>
        </w:rPr>
      </w:pPr>
      <w:r>
        <w:t>Engineers for After</w:t>
      </w:r>
      <w:r w:rsidRPr="00A75F4D">
        <w:rPr>
          <w:lang w:val="ka-GE"/>
        </w:rPr>
        <w:t>-</w:t>
      </w:r>
      <w:r>
        <w:t>Sale Services should have a fluency in Georgian.</w:t>
      </w:r>
    </w:p>
    <w:p w:rsidR="008D1C42" w:rsidRPr="002A2471" w:rsidRDefault="008D1C42" w:rsidP="008D1C42">
      <w:pPr>
        <w:pStyle w:val="ListParagraph"/>
        <w:autoSpaceDE w:val="0"/>
        <w:autoSpaceDN w:val="0"/>
        <w:adjustRightInd w:val="0"/>
        <w:spacing w:after="120"/>
        <w:ind w:left="1512"/>
        <w:jc w:val="both"/>
        <w:rPr>
          <w:color w:val="000000"/>
        </w:rPr>
      </w:pPr>
    </w:p>
    <w:p w:rsidR="008D1C42" w:rsidRPr="00CE26EF" w:rsidRDefault="008D1C42" w:rsidP="008D1C42">
      <w:pPr>
        <w:autoSpaceDE w:val="0"/>
        <w:autoSpaceDN w:val="0"/>
        <w:adjustRightInd w:val="0"/>
        <w:spacing w:after="120"/>
        <w:ind w:left="1080"/>
        <w:jc w:val="both"/>
        <w:rPr>
          <w:color w:val="000000"/>
        </w:rPr>
      </w:pPr>
      <w:r>
        <w:rPr>
          <w:color w:val="000000"/>
        </w:rPr>
        <w:t xml:space="preserve">(v) </w:t>
      </w:r>
      <w:r w:rsidRPr="00CE26EF">
        <w:rPr>
          <w:color w:val="000000"/>
        </w:rPr>
        <w:t>Experience in importing of goods</w:t>
      </w:r>
      <w:r>
        <w:rPr>
          <w:color w:val="000000"/>
        </w:rPr>
        <w:t>/custom clearance in Georgia</w:t>
      </w:r>
    </w:p>
    <w:p w:rsidR="008D1C42" w:rsidRPr="002850FE" w:rsidRDefault="008D1C42" w:rsidP="008D1C42">
      <w:pPr>
        <w:ind w:left="1080"/>
        <w:jc w:val="both"/>
        <w:rPr>
          <w:color w:val="000000"/>
        </w:rPr>
      </w:pPr>
      <w:r w:rsidRPr="002850FE">
        <w:rPr>
          <w:color w:val="000000"/>
        </w:rPr>
        <w:t xml:space="preserve">The Bidder is responsible for the (i) custom procedures of imported Goods, (ii) paying all custom duties, taxes, insurance and (iii) expenses related to Goods’ transportation to the final place of destination (schools). To meet such a requirement, the Bidders are required to </w:t>
      </w:r>
      <w:r>
        <w:rPr>
          <w:color w:val="000000"/>
        </w:rPr>
        <w:t>demonstrate their plan to handle the custom clearance. Normally, custom clearance is handled by specialized firms</w:t>
      </w:r>
      <w:r w:rsidRPr="002850FE">
        <w:rPr>
          <w:color w:val="000000"/>
        </w:rPr>
        <w:t xml:space="preserve"> registered in Georgia. The Bidder shall </w:t>
      </w:r>
      <w:r>
        <w:rPr>
          <w:color w:val="000000"/>
        </w:rPr>
        <w:t>provide its detailed plan</w:t>
      </w:r>
      <w:r w:rsidRPr="002850FE">
        <w:rPr>
          <w:color w:val="000000"/>
        </w:rPr>
        <w:t xml:space="preserve"> in its Bid, </w:t>
      </w:r>
      <w:r>
        <w:rPr>
          <w:color w:val="000000"/>
        </w:rPr>
        <w:t>including possibility of plan to use specialized firms that</w:t>
      </w:r>
      <w:r w:rsidRPr="002850FE">
        <w:rPr>
          <w:color w:val="000000"/>
        </w:rPr>
        <w:t xml:space="preserve"> will be assigned to conduct custom procedures. </w:t>
      </w:r>
    </w:p>
    <w:p w:rsidR="008D1C42" w:rsidRPr="00515FBC" w:rsidRDefault="008D1C42" w:rsidP="008D1C42">
      <w:pPr>
        <w:autoSpaceDE w:val="0"/>
        <w:autoSpaceDN w:val="0"/>
        <w:adjustRightInd w:val="0"/>
        <w:spacing w:after="120"/>
        <w:jc w:val="both"/>
        <w:rPr>
          <w:color w:val="000000"/>
        </w:rPr>
      </w:pPr>
    </w:p>
    <w:p w:rsidR="008D1C42" w:rsidRPr="00B73EE3" w:rsidRDefault="008D1C42" w:rsidP="008D1C42">
      <w:pPr>
        <w:autoSpaceDE w:val="0"/>
        <w:autoSpaceDN w:val="0"/>
        <w:adjustRightInd w:val="0"/>
        <w:spacing w:after="120"/>
        <w:ind w:left="1260" w:hanging="540"/>
        <w:jc w:val="both"/>
        <w:rPr>
          <w:color w:val="000000"/>
        </w:rPr>
      </w:pPr>
      <w:r w:rsidRPr="00B73EE3">
        <w:rPr>
          <w:color w:val="000000"/>
        </w:rPr>
        <w:t>(</w:t>
      </w:r>
      <w:r>
        <w:rPr>
          <w:color w:val="000000"/>
        </w:rPr>
        <w:t>vi</w:t>
      </w:r>
      <w:r w:rsidRPr="00B73EE3">
        <w:rPr>
          <w:color w:val="000000"/>
        </w:rPr>
        <w:t>)</w:t>
      </w:r>
      <w:r w:rsidRPr="00B73EE3">
        <w:rPr>
          <w:color w:val="000000"/>
        </w:rPr>
        <w:tab/>
        <w:t>Documentary Evidence</w:t>
      </w:r>
    </w:p>
    <w:p w:rsidR="008D1C42" w:rsidRPr="00B73EE3" w:rsidRDefault="008D1C42" w:rsidP="008D1C42">
      <w:pPr>
        <w:autoSpaceDE w:val="0"/>
        <w:autoSpaceDN w:val="0"/>
        <w:adjustRightInd w:val="0"/>
        <w:spacing w:after="120"/>
        <w:ind w:left="1260"/>
        <w:jc w:val="both"/>
        <w:rPr>
          <w:i/>
          <w:iCs/>
          <w:color w:val="000000"/>
        </w:rPr>
      </w:pPr>
      <w:r w:rsidRPr="00B73EE3">
        <w:rPr>
          <w:color w:val="000000"/>
        </w:rPr>
        <w:t xml:space="preserve">The Bidder shall furnish documentary evidence to demonstrate that the Goods it offers meet the following usage requirement: </w:t>
      </w:r>
      <w:r w:rsidRPr="00B73EE3">
        <w:rPr>
          <w:b/>
          <w:i/>
          <w:iCs/>
          <w:color w:val="000000"/>
        </w:rPr>
        <w:t>None.</w:t>
      </w:r>
    </w:p>
    <w:p w:rsidR="008D1C42" w:rsidRPr="00B73EE3" w:rsidRDefault="008D1C42" w:rsidP="008D1C42">
      <w:pPr>
        <w:autoSpaceDE w:val="0"/>
        <w:autoSpaceDN w:val="0"/>
        <w:adjustRightInd w:val="0"/>
        <w:spacing w:after="120"/>
        <w:ind w:left="-360"/>
        <w:jc w:val="both"/>
      </w:pPr>
      <w:r w:rsidRPr="00B73EE3">
        <w:t>(b)</w:t>
      </w:r>
      <w:r w:rsidRPr="00B73EE3">
        <w:tab/>
        <w:t xml:space="preserve">If Bidder is not a manufacturer: </w:t>
      </w:r>
    </w:p>
    <w:p w:rsidR="008D1C42" w:rsidRPr="00B73EE3" w:rsidRDefault="008D1C42" w:rsidP="008D1C42">
      <w:pPr>
        <w:autoSpaceDE w:val="0"/>
        <w:autoSpaceDN w:val="0"/>
        <w:adjustRightInd w:val="0"/>
        <w:spacing w:after="120"/>
        <w:ind w:left="1080" w:hanging="540"/>
        <w:jc w:val="both"/>
      </w:pPr>
      <w:r w:rsidRPr="00B73EE3">
        <w:tab/>
        <w:t xml:space="preserve">If a Bidder is not a manufacturer, but is offering the Goods on behalf of the Manufacturer </w:t>
      </w:r>
      <w:r w:rsidRPr="00B73EE3">
        <w:rPr>
          <w:b/>
        </w:rPr>
        <w:t>under Manufacturer's Authorization Form for wireless access points</w:t>
      </w:r>
      <w:r>
        <w:rPr>
          <w:b/>
        </w:rPr>
        <w:t xml:space="preserve"> and</w:t>
      </w:r>
      <w:r w:rsidRPr="00B73EE3">
        <w:rPr>
          <w:b/>
        </w:rPr>
        <w:t xml:space="preserve"> commutators</w:t>
      </w:r>
      <w:r>
        <w:rPr>
          <w:b/>
        </w:rPr>
        <w:t xml:space="preserve"> </w:t>
      </w:r>
      <w:r w:rsidRPr="00411875">
        <w:t>(switches)</w:t>
      </w:r>
      <w:r w:rsidRPr="00B73EE3">
        <w:rPr>
          <w:b/>
        </w:rPr>
        <w:t xml:space="preserve"> </w:t>
      </w:r>
      <w:r w:rsidRPr="00B73EE3">
        <w:t xml:space="preserve">(Section IV, Bidding Forms), the </w:t>
      </w:r>
      <w:r w:rsidRPr="00B73EE3">
        <w:rPr>
          <w:b/>
        </w:rPr>
        <w:t>Bidder</w:t>
      </w:r>
      <w:r w:rsidRPr="00B73EE3">
        <w:t xml:space="preserve"> shall demonstrate the above qualifications (i), (ii), (iii)</w:t>
      </w:r>
      <w:r>
        <w:t>, (iv), (v)</w:t>
      </w:r>
      <w:r w:rsidRPr="00B73EE3">
        <w:t>.</w:t>
      </w:r>
    </w:p>
    <w:p w:rsidR="008D1C42" w:rsidRDefault="008D1C42" w:rsidP="008D1C42">
      <w:pPr>
        <w:rPr>
          <w:rFonts w:asciiTheme="minorHAnsi" w:hAnsiTheme="minorHAnsi"/>
          <w:lang w:val="ka-GE"/>
        </w:rPr>
      </w:pPr>
    </w:p>
    <w:p w:rsidR="008D1C42" w:rsidRPr="00DA7246" w:rsidRDefault="008D1C42" w:rsidP="008D1C42">
      <w:pPr>
        <w:tabs>
          <w:tab w:val="left" w:pos="-90"/>
        </w:tabs>
        <w:suppressAutoHyphens/>
        <w:spacing w:after="200"/>
        <w:ind w:left="-450"/>
        <w:jc w:val="both"/>
        <w:rPr>
          <w:b/>
          <w:i/>
          <w:spacing w:val="-2"/>
          <w:u w:val="single"/>
        </w:rPr>
      </w:pPr>
      <w:r w:rsidRPr="00DA7246">
        <w:rPr>
          <w:b/>
          <w:i/>
          <w:iCs/>
          <w:u w:val="single"/>
        </w:rPr>
        <w:t xml:space="preserve">If the Bidder applies for both lots (Lot-1 and Lot-2) the cumulative </w:t>
      </w:r>
      <w:r w:rsidRPr="00DA7246">
        <w:rPr>
          <w:b/>
          <w:i/>
          <w:spacing w:val="-2"/>
          <w:u w:val="single"/>
        </w:rPr>
        <w:t>minimum qualification criteria for Bidders to participate in the tender are</w:t>
      </w:r>
      <w:r w:rsidRPr="00DA7246">
        <w:rPr>
          <w:b/>
          <w:i/>
          <w:iCs/>
          <w:u w:val="single"/>
        </w:rPr>
        <w:t>:</w:t>
      </w:r>
    </w:p>
    <w:p w:rsidR="008D1C42" w:rsidRPr="00B73EE3" w:rsidRDefault="008D1C42" w:rsidP="008D1C42">
      <w:pPr>
        <w:tabs>
          <w:tab w:val="left" w:pos="-90"/>
        </w:tabs>
        <w:suppressAutoHyphens/>
        <w:spacing w:after="200"/>
        <w:ind w:left="-450"/>
        <w:jc w:val="both"/>
      </w:pPr>
      <w:r w:rsidRPr="00B73EE3">
        <w:t>(a)</w:t>
      </w:r>
      <w:r w:rsidRPr="00B73EE3">
        <w:tab/>
        <w:t xml:space="preserve">If the Bidder is a manufacturer of </w:t>
      </w:r>
      <w:r w:rsidRPr="00B73EE3">
        <w:rPr>
          <w:b/>
        </w:rPr>
        <w:t>wireless access points</w:t>
      </w:r>
      <w:r>
        <w:rPr>
          <w:b/>
        </w:rPr>
        <w:t xml:space="preserve"> and</w:t>
      </w:r>
      <w:r w:rsidRPr="00B73EE3">
        <w:rPr>
          <w:b/>
        </w:rPr>
        <w:t xml:space="preserve"> commutators</w:t>
      </w:r>
      <w:r>
        <w:rPr>
          <w:b/>
        </w:rPr>
        <w:t xml:space="preserve"> </w:t>
      </w:r>
      <w:r w:rsidRPr="00515FBC">
        <w:t>(switches)</w:t>
      </w:r>
      <w:r w:rsidRPr="00B73EE3">
        <w:t xml:space="preserve">: </w:t>
      </w:r>
    </w:p>
    <w:p w:rsidR="008D1C42" w:rsidRPr="00B73EE3" w:rsidRDefault="008D1C42" w:rsidP="008D1C42">
      <w:pPr>
        <w:autoSpaceDE w:val="0"/>
        <w:autoSpaceDN w:val="0"/>
        <w:adjustRightInd w:val="0"/>
        <w:spacing w:after="120"/>
        <w:ind w:left="1260" w:hanging="540"/>
        <w:jc w:val="both"/>
        <w:rPr>
          <w:color w:val="000000"/>
        </w:rPr>
      </w:pPr>
      <w:r w:rsidRPr="00B73EE3">
        <w:rPr>
          <w:color w:val="000000"/>
        </w:rPr>
        <w:t xml:space="preserve">(i) </w:t>
      </w:r>
      <w:r w:rsidRPr="00B73EE3">
        <w:rPr>
          <w:color w:val="000000"/>
        </w:rPr>
        <w:tab/>
        <w:t>Financial Capability</w:t>
      </w:r>
    </w:p>
    <w:p w:rsidR="008D1C42" w:rsidRPr="00B73EE3" w:rsidRDefault="008D1C42" w:rsidP="008D1C42">
      <w:pPr>
        <w:pStyle w:val="BankNormal"/>
        <w:spacing w:after="200"/>
        <w:ind w:left="720"/>
        <w:jc w:val="both"/>
      </w:pPr>
      <w:r w:rsidRPr="00B73EE3">
        <w:rPr>
          <w:color w:val="000000"/>
        </w:rPr>
        <w:t xml:space="preserve">The Bidder shall furnish documentary evidence that it meets the following </w:t>
      </w:r>
      <w:r w:rsidRPr="00B73EE3">
        <w:t xml:space="preserve">financial requirement(s): </w:t>
      </w:r>
      <w:r w:rsidRPr="00B73EE3">
        <w:rPr>
          <w:b/>
        </w:rPr>
        <w:t xml:space="preserve">The bidder shall have a minimum average annual turnover of </w:t>
      </w:r>
      <w:r>
        <w:rPr>
          <w:b/>
        </w:rPr>
        <w:t>1,0</w:t>
      </w:r>
      <w:r w:rsidRPr="00B73EE3">
        <w:rPr>
          <w:b/>
        </w:rPr>
        <w:t>00,000 US Dollars or equivalent during past three years (2017-2018-2019).</w:t>
      </w:r>
    </w:p>
    <w:p w:rsidR="008D1C42" w:rsidRPr="00B73EE3" w:rsidRDefault="008D1C42" w:rsidP="008D1C42">
      <w:pPr>
        <w:autoSpaceDE w:val="0"/>
        <w:autoSpaceDN w:val="0"/>
        <w:adjustRightInd w:val="0"/>
        <w:spacing w:after="120"/>
        <w:ind w:left="1260" w:hanging="540"/>
        <w:jc w:val="both"/>
        <w:rPr>
          <w:color w:val="000000"/>
        </w:rPr>
      </w:pPr>
      <w:r w:rsidRPr="00B73EE3">
        <w:rPr>
          <w:color w:val="000000"/>
        </w:rPr>
        <w:t>(ii)</w:t>
      </w:r>
      <w:r w:rsidRPr="00B73EE3">
        <w:rPr>
          <w:color w:val="000000"/>
        </w:rPr>
        <w:tab/>
        <w:t>Experience and Technical Capacity</w:t>
      </w:r>
    </w:p>
    <w:p w:rsidR="008D1C42" w:rsidRPr="00B73EE3" w:rsidRDefault="008D1C42" w:rsidP="008D1C42">
      <w:pPr>
        <w:autoSpaceDE w:val="0"/>
        <w:autoSpaceDN w:val="0"/>
        <w:adjustRightInd w:val="0"/>
        <w:spacing w:after="120"/>
        <w:ind w:left="1260"/>
        <w:jc w:val="both"/>
        <w:rPr>
          <w:color w:val="000000"/>
        </w:rPr>
      </w:pPr>
      <w:r w:rsidRPr="00B73EE3">
        <w:rPr>
          <w:color w:val="000000"/>
        </w:rPr>
        <w:t xml:space="preserve">The Bidder shall furnish documentary evidence to demonstrate that it meets the following experience requirement(s): </w:t>
      </w:r>
    </w:p>
    <w:p w:rsidR="008D1C42" w:rsidRPr="002016BF" w:rsidRDefault="008D1C42" w:rsidP="008D1C42">
      <w:pPr>
        <w:pStyle w:val="ListParagraph"/>
        <w:numPr>
          <w:ilvl w:val="0"/>
          <w:numId w:val="2"/>
        </w:numPr>
        <w:ind w:left="1620"/>
        <w:jc w:val="both"/>
        <w:rPr>
          <w:lang w:val="ka-GE"/>
        </w:rPr>
      </w:pPr>
      <w:r w:rsidRPr="00B73EE3">
        <w:rPr>
          <w:color w:val="000000"/>
        </w:rPr>
        <w:t xml:space="preserve">The </w:t>
      </w:r>
      <w:r w:rsidRPr="00B73EE3">
        <w:t>M</w:t>
      </w:r>
      <w:r w:rsidRPr="00B73EE3">
        <w:rPr>
          <w:lang w:val="ka-GE"/>
        </w:rPr>
        <w:t xml:space="preserve">anufacturer of active equipment must have at least </w:t>
      </w:r>
      <w:r w:rsidRPr="00241D7A">
        <w:t>7</w:t>
      </w:r>
      <w:r w:rsidRPr="00241D7A">
        <w:rPr>
          <w:lang w:val="ka-GE"/>
        </w:rPr>
        <w:t xml:space="preserve"> (</w:t>
      </w:r>
      <w:r w:rsidRPr="002016BF">
        <w:t>seven</w:t>
      </w:r>
      <w:r w:rsidRPr="00241D7A">
        <w:rPr>
          <w:lang w:val="ka-GE"/>
        </w:rPr>
        <w:t>)</w:t>
      </w:r>
      <w:r w:rsidRPr="00B73EE3">
        <w:rPr>
          <w:lang w:val="ka-GE"/>
        </w:rPr>
        <w:t xml:space="preserve"> years of </w:t>
      </w:r>
      <w:r w:rsidRPr="00B73EE3">
        <w:t xml:space="preserve">proven </w:t>
      </w:r>
      <w:r w:rsidRPr="00B73EE3">
        <w:rPr>
          <w:lang w:val="ka-GE"/>
        </w:rPr>
        <w:t>experience in th</w:t>
      </w:r>
      <w:r w:rsidRPr="00B73EE3">
        <w:t>e</w:t>
      </w:r>
      <w:r w:rsidRPr="00B73EE3">
        <w:rPr>
          <w:lang w:val="ka-GE"/>
        </w:rPr>
        <w:t xml:space="preserve"> field</w:t>
      </w:r>
      <w:r w:rsidRPr="00B73EE3">
        <w:t xml:space="preserve">, which shall be confirmed by relevant documentation (full contact information on Manufacture of proposed active equipment shall be presented in the Bid). </w:t>
      </w:r>
    </w:p>
    <w:p w:rsidR="008D1C42" w:rsidRPr="008D00C0" w:rsidRDefault="008D1C42" w:rsidP="008D1C42">
      <w:pPr>
        <w:pStyle w:val="ListParagraph"/>
        <w:numPr>
          <w:ilvl w:val="0"/>
          <w:numId w:val="2"/>
        </w:numPr>
        <w:ind w:left="1620"/>
        <w:jc w:val="both"/>
        <w:rPr>
          <w:lang w:val="ka-GE"/>
        </w:rPr>
      </w:pPr>
      <w:r w:rsidRPr="002016BF">
        <w:t>Switches (s) and wireless access points proposed under this project must be provided from the same manufacturer</w:t>
      </w:r>
      <w:r>
        <w:t>;</w:t>
      </w:r>
    </w:p>
    <w:p w:rsidR="008D1C42" w:rsidRPr="00515FBC" w:rsidRDefault="008D1C42" w:rsidP="008D1C42">
      <w:pPr>
        <w:pStyle w:val="BankNormal"/>
        <w:numPr>
          <w:ilvl w:val="0"/>
          <w:numId w:val="2"/>
        </w:numPr>
        <w:spacing w:after="200"/>
        <w:ind w:left="1620"/>
        <w:jc w:val="both"/>
        <w:rPr>
          <w:b/>
        </w:rPr>
      </w:pPr>
      <w:r>
        <w:t xml:space="preserve">Similar Contract Experience: </w:t>
      </w:r>
      <w:r w:rsidRPr="00DA7246">
        <w:t>The Bidder shall demonstrate that over the past 3 (three) years it has successfully completed</w:t>
      </w:r>
      <w:r w:rsidRPr="001B7C51">
        <w:rPr>
          <w:b/>
        </w:rPr>
        <w:t xml:space="preserve"> </w:t>
      </w:r>
      <w:r>
        <w:rPr>
          <w:b/>
        </w:rPr>
        <w:t xml:space="preserve">at least </w:t>
      </w:r>
      <w:r w:rsidRPr="007A0286">
        <w:rPr>
          <w:b/>
        </w:rPr>
        <w:t>1 (one)</w:t>
      </w:r>
      <w:r w:rsidRPr="007E694A">
        <w:rPr>
          <w:b/>
        </w:rPr>
        <w:t xml:space="preserve"> similar contract for the installation of enterprise Wi-Fi networks </w:t>
      </w:r>
      <w:r>
        <w:rPr>
          <w:b/>
        </w:rPr>
        <w:t>for the amount of at least US$ 7</w:t>
      </w:r>
      <w:r w:rsidRPr="007E694A">
        <w:rPr>
          <w:b/>
        </w:rPr>
        <w:t>00,000.00</w:t>
      </w:r>
      <w:r w:rsidRPr="009005B3">
        <w:rPr>
          <w:b/>
        </w:rPr>
        <w:t xml:space="preserve"> or no more 3 (three) similar contracts for the installation of enterprise Wi-Fi networks for a total/accu</w:t>
      </w:r>
      <w:r>
        <w:rPr>
          <w:b/>
        </w:rPr>
        <w:t>mulated amount of at least US$ 7</w:t>
      </w:r>
      <w:r w:rsidRPr="009005B3">
        <w:rPr>
          <w:b/>
        </w:rPr>
        <w:t>00,000.00</w:t>
      </w:r>
      <w:r w:rsidRPr="001B7C51" w:rsidDel="001B7C51">
        <w:rPr>
          <w:b/>
        </w:rPr>
        <w:t xml:space="preserve"> </w:t>
      </w:r>
      <w:r w:rsidRPr="00B73EE3">
        <w:t>(</w:t>
      </w:r>
      <w:r>
        <w:t>a</w:t>
      </w:r>
      <w:r w:rsidRPr="00B73EE3">
        <w:t xml:space="preserve">cceptance </w:t>
      </w:r>
      <w:r>
        <w:t>a</w:t>
      </w:r>
      <w:r w:rsidRPr="00B73EE3">
        <w:t>cts</w:t>
      </w:r>
      <w:r>
        <w:t>/completion certificates</w:t>
      </w:r>
      <w:r w:rsidRPr="00B73EE3">
        <w:t xml:space="preserve"> from </w:t>
      </w:r>
      <w:r>
        <w:t xml:space="preserve">the </w:t>
      </w:r>
      <w:r w:rsidRPr="00B73EE3">
        <w:t xml:space="preserve">Clients on successful completion of contracts </w:t>
      </w:r>
      <w:r>
        <w:t>are</w:t>
      </w:r>
      <w:r w:rsidRPr="00B73EE3">
        <w:t xml:space="preserve"> mandatory).</w:t>
      </w:r>
    </w:p>
    <w:p w:rsidR="008D1C42" w:rsidRDefault="008D1C42" w:rsidP="008D1C42">
      <w:pPr>
        <w:pStyle w:val="BankNormal"/>
        <w:spacing w:after="200"/>
        <w:ind w:left="720"/>
        <w:jc w:val="both"/>
      </w:pPr>
      <w:r>
        <w:t>(iii)  Experience in after sales support</w:t>
      </w:r>
    </w:p>
    <w:p w:rsidR="008D1C42" w:rsidRPr="002850FE" w:rsidRDefault="008D1C42" w:rsidP="008D1C42">
      <w:pPr>
        <w:ind w:left="1170"/>
        <w:jc w:val="both"/>
        <w:rPr>
          <w:color w:val="000000"/>
        </w:rPr>
      </w:pPr>
      <w:r w:rsidRPr="002850FE">
        <w:t xml:space="preserve">The Bidder itself or through the association with the qualified “After sales Partner” shall demonstrate qualification of delivering prompt and qualified after sales support </w:t>
      </w:r>
      <w:r>
        <w:rPr>
          <w:color w:val="000000"/>
        </w:rPr>
        <w:t>and</w:t>
      </w:r>
      <w:r w:rsidRPr="002850FE">
        <w:rPr>
          <w:color w:val="000000"/>
        </w:rPr>
        <w:t xml:space="preserve"> meet the following qualification requirements:</w:t>
      </w:r>
    </w:p>
    <w:p w:rsidR="008D1C42" w:rsidRPr="002850FE" w:rsidRDefault="008D1C42" w:rsidP="008D1C42">
      <w:pPr>
        <w:pStyle w:val="ListParagraph"/>
        <w:numPr>
          <w:ilvl w:val="0"/>
          <w:numId w:val="6"/>
        </w:numPr>
        <w:autoSpaceDN w:val="0"/>
        <w:ind w:left="1620"/>
        <w:contextualSpacing w:val="0"/>
        <w:rPr>
          <w:color w:val="000000"/>
        </w:rPr>
      </w:pPr>
      <w:r w:rsidRPr="002850FE">
        <w:rPr>
          <w:color w:val="000000"/>
        </w:rPr>
        <w:t xml:space="preserve">The </w:t>
      </w:r>
      <w:r>
        <w:rPr>
          <w:color w:val="000000"/>
        </w:rPr>
        <w:t>party providing after-sale services (</w:t>
      </w:r>
      <w:r w:rsidRPr="002850FE">
        <w:rPr>
          <w:color w:val="000000"/>
        </w:rPr>
        <w:t>Bidder or proposed “After sales Partner”</w:t>
      </w:r>
      <w:r>
        <w:rPr>
          <w:color w:val="000000"/>
        </w:rPr>
        <w:t>)</w:t>
      </w:r>
      <w:r w:rsidRPr="002850FE">
        <w:rPr>
          <w:color w:val="000000"/>
        </w:rPr>
        <w:t xml:space="preserve"> shall be </w:t>
      </w:r>
      <w:r w:rsidRPr="002850FE">
        <w:rPr>
          <w:b/>
          <w:color w:val="000000"/>
        </w:rPr>
        <w:t>a locally registered company</w:t>
      </w:r>
      <w:r w:rsidRPr="002850FE">
        <w:rPr>
          <w:color w:val="000000"/>
        </w:rPr>
        <w:t xml:space="preserve"> successfully operated in Georgia during past 3 years.  </w:t>
      </w:r>
    </w:p>
    <w:p w:rsidR="008D1C42" w:rsidRPr="002850FE" w:rsidRDefault="008D1C42" w:rsidP="008D1C42">
      <w:pPr>
        <w:pStyle w:val="ListParagraph"/>
        <w:numPr>
          <w:ilvl w:val="0"/>
          <w:numId w:val="6"/>
        </w:numPr>
        <w:autoSpaceDN w:val="0"/>
        <w:ind w:left="1620"/>
        <w:contextualSpacing w:val="0"/>
        <w:rPr>
          <w:color w:val="000000"/>
        </w:rPr>
      </w:pPr>
      <w:r w:rsidRPr="002850FE">
        <w:rPr>
          <w:color w:val="000000"/>
        </w:rPr>
        <w:t xml:space="preserve">The Bidder or proposed “After sales Partner” partner shall be </w:t>
      </w:r>
      <w:r w:rsidRPr="002850FE">
        <w:rPr>
          <w:b/>
          <w:color w:val="000000"/>
        </w:rPr>
        <w:t>an official partner /authorized partner /re-reseller/legal representative of the Manufacture</w:t>
      </w:r>
      <w:r w:rsidRPr="002850FE">
        <w:rPr>
          <w:color w:val="000000"/>
        </w:rPr>
        <w:t xml:space="preserve"> of required access points and commutators (Switches). </w:t>
      </w:r>
    </w:p>
    <w:p w:rsidR="008D1C42" w:rsidRDefault="008D1C42" w:rsidP="008D1C42">
      <w:pPr>
        <w:autoSpaceDE w:val="0"/>
        <w:autoSpaceDN w:val="0"/>
        <w:adjustRightInd w:val="0"/>
        <w:spacing w:after="120"/>
        <w:ind w:left="1181"/>
        <w:jc w:val="both"/>
        <w:rPr>
          <w:color w:val="000000"/>
        </w:rPr>
      </w:pPr>
    </w:p>
    <w:p w:rsidR="008D1C42" w:rsidRPr="00CE26EF" w:rsidRDefault="008D1C42" w:rsidP="008D1C42">
      <w:pPr>
        <w:autoSpaceDE w:val="0"/>
        <w:autoSpaceDN w:val="0"/>
        <w:adjustRightInd w:val="0"/>
        <w:spacing w:after="120"/>
        <w:ind w:left="1260" w:hanging="540"/>
        <w:jc w:val="both"/>
        <w:rPr>
          <w:color w:val="000000"/>
        </w:rPr>
      </w:pPr>
      <w:r>
        <w:rPr>
          <w:color w:val="000000"/>
        </w:rPr>
        <w:t xml:space="preserve">(iv) </w:t>
      </w:r>
      <w:r w:rsidRPr="00CE26EF">
        <w:rPr>
          <w:color w:val="000000"/>
        </w:rPr>
        <w:t>Technical Resources/staffing</w:t>
      </w:r>
    </w:p>
    <w:p w:rsidR="008D1C42" w:rsidRPr="00A75F4D" w:rsidRDefault="008D1C42" w:rsidP="008D1C42">
      <w:pPr>
        <w:pStyle w:val="ListParagraph"/>
        <w:numPr>
          <w:ilvl w:val="3"/>
          <w:numId w:val="8"/>
        </w:numPr>
        <w:rPr>
          <w:lang w:val="ka-GE"/>
        </w:rPr>
      </w:pPr>
      <w:r w:rsidRPr="00B73EE3">
        <w:t xml:space="preserve">The Bidder shall </w:t>
      </w:r>
      <w:r w:rsidRPr="00042DF1">
        <w:t xml:space="preserve">propose </w:t>
      </w:r>
      <w:r w:rsidRPr="002A2471">
        <w:rPr>
          <w:bCs/>
        </w:rPr>
        <w:t xml:space="preserve">at least </w:t>
      </w:r>
      <w:r>
        <w:rPr>
          <w:bCs/>
        </w:rPr>
        <w:t xml:space="preserve">3 </w:t>
      </w:r>
      <w:r w:rsidRPr="002A2471">
        <w:rPr>
          <w:bCs/>
        </w:rPr>
        <w:t>Certified Engineers</w:t>
      </w:r>
      <w:r w:rsidRPr="00B73EE3">
        <w:t xml:space="preserve"> </w:t>
      </w:r>
      <w:r>
        <w:t xml:space="preserve">for supply &amp; installation period (one should be a certified </w:t>
      </w:r>
      <w:r w:rsidRPr="00B73EE3">
        <w:rPr>
          <w:lang w:val="ka-GE"/>
        </w:rPr>
        <w:t>communication system</w:t>
      </w:r>
      <w:r>
        <w:t>s</w:t>
      </w:r>
      <w:r w:rsidRPr="00B73EE3">
        <w:rPr>
          <w:lang w:val="ka-GE"/>
        </w:rPr>
        <w:t xml:space="preserve"> </w:t>
      </w:r>
      <w:r>
        <w:t>installation engineer, who will lead the installation process and 2 or more Engineers should be c</w:t>
      </w:r>
      <w:r w:rsidRPr="005F206E">
        <w:t>ertificat</w:t>
      </w:r>
      <w:r>
        <w:t xml:space="preserve">ed by </w:t>
      </w:r>
      <w:r w:rsidRPr="002016BF">
        <w:t>Manufacture(s</w:t>
      </w:r>
      <w:r w:rsidRPr="00F65F57">
        <w:t>)</w:t>
      </w:r>
      <w:r>
        <w:t xml:space="preserve"> of proposed equipment). </w:t>
      </w:r>
    </w:p>
    <w:p w:rsidR="008D1C42" w:rsidRPr="00A75F4D" w:rsidRDefault="008D1C42" w:rsidP="008D1C42">
      <w:pPr>
        <w:pStyle w:val="ListParagraph"/>
        <w:numPr>
          <w:ilvl w:val="3"/>
          <w:numId w:val="8"/>
        </w:numPr>
        <w:rPr>
          <w:lang w:val="ka-GE"/>
        </w:rPr>
      </w:pPr>
      <w:r>
        <w:lastRenderedPageBreak/>
        <w:t>All Engineers should have been a staff of the bidder (any member of JV/Sub-contractor in case of association) for the previous 6 months;</w:t>
      </w:r>
    </w:p>
    <w:p w:rsidR="008D1C42" w:rsidRPr="00B73EE3" w:rsidRDefault="008D1C42" w:rsidP="008D1C42">
      <w:pPr>
        <w:pStyle w:val="ListParagraph"/>
        <w:numPr>
          <w:ilvl w:val="3"/>
          <w:numId w:val="8"/>
        </w:numPr>
        <w:rPr>
          <w:lang w:val="ka-GE"/>
        </w:rPr>
      </w:pPr>
      <w:r>
        <w:t>Engineers for After</w:t>
      </w:r>
      <w:r w:rsidRPr="00A75F4D">
        <w:rPr>
          <w:lang w:val="ka-GE"/>
        </w:rPr>
        <w:t>-</w:t>
      </w:r>
      <w:r>
        <w:t>Sale Services should have a fluency in Georgian.</w:t>
      </w:r>
    </w:p>
    <w:p w:rsidR="008D1C42" w:rsidRPr="00A934F8" w:rsidRDefault="008D1C42" w:rsidP="008D1C42">
      <w:pPr>
        <w:pStyle w:val="ListParagraph"/>
        <w:autoSpaceDE w:val="0"/>
        <w:autoSpaceDN w:val="0"/>
        <w:adjustRightInd w:val="0"/>
        <w:spacing w:after="120"/>
        <w:ind w:left="1512"/>
        <w:jc w:val="both"/>
        <w:rPr>
          <w:color w:val="000000"/>
          <w:lang w:val="ka-GE"/>
        </w:rPr>
      </w:pPr>
    </w:p>
    <w:p w:rsidR="008D1C42" w:rsidRPr="00CE26EF" w:rsidRDefault="008D1C42" w:rsidP="008D1C42">
      <w:pPr>
        <w:autoSpaceDE w:val="0"/>
        <w:autoSpaceDN w:val="0"/>
        <w:adjustRightInd w:val="0"/>
        <w:spacing w:after="120"/>
        <w:ind w:left="720" w:hanging="360"/>
        <w:jc w:val="both"/>
        <w:rPr>
          <w:color w:val="000000"/>
        </w:rPr>
      </w:pPr>
      <w:r>
        <w:rPr>
          <w:color w:val="000000"/>
        </w:rPr>
        <w:t xml:space="preserve">(v) </w:t>
      </w:r>
      <w:r w:rsidRPr="00CE26EF">
        <w:rPr>
          <w:color w:val="000000"/>
        </w:rPr>
        <w:t>Experience in importing of goods</w:t>
      </w:r>
      <w:r>
        <w:rPr>
          <w:color w:val="000000"/>
        </w:rPr>
        <w:t>/custom clearance in Georgia</w:t>
      </w:r>
    </w:p>
    <w:p w:rsidR="008D1C42" w:rsidRPr="002850FE" w:rsidRDefault="008D1C42" w:rsidP="008D1C42">
      <w:pPr>
        <w:ind w:left="1080"/>
        <w:jc w:val="both"/>
        <w:rPr>
          <w:color w:val="000000"/>
        </w:rPr>
      </w:pPr>
      <w:r w:rsidRPr="002850FE">
        <w:rPr>
          <w:color w:val="000000"/>
        </w:rPr>
        <w:t xml:space="preserve">The Bidder is responsible for the (i) custom procedures of imported Goods, (ii) paying all custom duties, taxes, insurance and (iii) expenses related to Goods’ transportation to the final place of destination (schools). To meet such a requirement, the Bidders are required to </w:t>
      </w:r>
      <w:r>
        <w:rPr>
          <w:color w:val="000000"/>
        </w:rPr>
        <w:t>demonstrate their plan to handle the custom clearance. Normally, custom clearance is handled by specialized firms</w:t>
      </w:r>
      <w:r w:rsidRPr="002850FE">
        <w:rPr>
          <w:color w:val="000000"/>
        </w:rPr>
        <w:t xml:space="preserve"> registered in Georgia. The Bidder shall </w:t>
      </w:r>
      <w:r>
        <w:rPr>
          <w:color w:val="000000"/>
        </w:rPr>
        <w:t>provide its detailed plan</w:t>
      </w:r>
      <w:r w:rsidRPr="002850FE">
        <w:rPr>
          <w:color w:val="000000"/>
        </w:rPr>
        <w:t xml:space="preserve"> in its Bid, </w:t>
      </w:r>
      <w:r>
        <w:rPr>
          <w:color w:val="000000"/>
        </w:rPr>
        <w:t>including possibility of plan to use specialized firms that</w:t>
      </w:r>
      <w:r w:rsidRPr="002850FE">
        <w:rPr>
          <w:color w:val="000000"/>
        </w:rPr>
        <w:t xml:space="preserve"> will be assigned to conduct custom procedures. </w:t>
      </w:r>
    </w:p>
    <w:p w:rsidR="008D1C42" w:rsidRPr="00515FBC" w:rsidRDefault="008D1C42" w:rsidP="008D1C42">
      <w:pPr>
        <w:autoSpaceDE w:val="0"/>
        <w:autoSpaceDN w:val="0"/>
        <w:adjustRightInd w:val="0"/>
        <w:spacing w:after="120"/>
        <w:jc w:val="both"/>
        <w:rPr>
          <w:color w:val="000000"/>
        </w:rPr>
      </w:pPr>
    </w:p>
    <w:p w:rsidR="008D1C42" w:rsidRPr="00B73EE3" w:rsidRDefault="008D1C42" w:rsidP="008D1C42">
      <w:pPr>
        <w:autoSpaceDE w:val="0"/>
        <w:autoSpaceDN w:val="0"/>
        <w:adjustRightInd w:val="0"/>
        <w:spacing w:after="120"/>
        <w:ind w:left="630" w:hanging="270"/>
        <w:jc w:val="both"/>
        <w:rPr>
          <w:color w:val="000000"/>
        </w:rPr>
      </w:pPr>
      <w:r w:rsidRPr="00B73EE3">
        <w:rPr>
          <w:color w:val="000000"/>
        </w:rPr>
        <w:t>(</w:t>
      </w:r>
      <w:r>
        <w:rPr>
          <w:color w:val="000000"/>
        </w:rPr>
        <w:t>vi</w:t>
      </w:r>
      <w:r w:rsidRPr="00B73EE3">
        <w:rPr>
          <w:color w:val="000000"/>
        </w:rPr>
        <w:t>)</w:t>
      </w:r>
      <w:r w:rsidRPr="00B73EE3">
        <w:rPr>
          <w:color w:val="000000"/>
        </w:rPr>
        <w:tab/>
      </w:r>
      <w:r>
        <w:rPr>
          <w:color w:val="000000"/>
        </w:rPr>
        <w:t xml:space="preserve"> </w:t>
      </w:r>
      <w:r w:rsidRPr="00B73EE3">
        <w:rPr>
          <w:color w:val="000000"/>
        </w:rPr>
        <w:t>Documentary Evidence</w:t>
      </w:r>
    </w:p>
    <w:p w:rsidR="008D1C42" w:rsidRPr="00B73EE3" w:rsidRDefault="008D1C42" w:rsidP="008D1C42">
      <w:pPr>
        <w:autoSpaceDE w:val="0"/>
        <w:autoSpaceDN w:val="0"/>
        <w:adjustRightInd w:val="0"/>
        <w:spacing w:after="120"/>
        <w:ind w:left="1260"/>
        <w:jc w:val="both"/>
        <w:rPr>
          <w:i/>
          <w:iCs/>
          <w:color w:val="000000"/>
        </w:rPr>
      </w:pPr>
      <w:r w:rsidRPr="00B73EE3">
        <w:rPr>
          <w:color w:val="000000"/>
        </w:rPr>
        <w:t xml:space="preserve">The Bidder shall furnish documentary evidence to demonstrate that the Goods it offers meet the following usage requirement: </w:t>
      </w:r>
      <w:r w:rsidRPr="00B73EE3">
        <w:rPr>
          <w:b/>
          <w:i/>
          <w:iCs/>
          <w:color w:val="000000"/>
        </w:rPr>
        <w:t>None.</w:t>
      </w:r>
    </w:p>
    <w:p w:rsidR="008D1C42" w:rsidRPr="00B73EE3" w:rsidRDefault="008D1C42" w:rsidP="008D1C42">
      <w:pPr>
        <w:autoSpaceDE w:val="0"/>
        <w:autoSpaceDN w:val="0"/>
        <w:adjustRightInd w:val="0"/>
        <w:spacing w:after="120"/>
        <w:ind w:left="-360"/>
        <w:jc w:val="both"/>
      </w:pPr>
      <w:r w:rsidRPr="00B73EE3">
        <w:t>(b)</w:t>
      </w:r>
      <w:r w:rsidRPr="00B73EE3">
        <w:tab/>
        <w:t xml:space="preserve">If Bidder is not a manufacturer: </w:t>
      </w:r>
    </w:p>
    <w:p w:rsidR="008D1C42" w:rsidRPr="00B73EE3" w:rsidRDefault="008D1C42" w:rsidP="008D1C42">
      <w:pPr>
        <w:autoSpaceDE w:val="0"/>
        <w:autoSpaceDN w:val="0"/>
        <w:adjustRightInd w:val="0"/>
        <w:spacing w:after="120"/>
        <w:ind w:left="1080" w:hanging="540"/>
        <w:jc w:val="both"/>
      </w:pPr>
      <w:r w:rsidRPr="00B73EE3">
        <w:tab/>
        <w:t xml:space="preserve">If a Bidder is not a manufacturer, but is offering the Goods on behalf of the Manufacturer </w:t>
      </w:r>
      <w:r w:rsidRPr="00B73EE3">
        <w:rPr>
          <w:b/>
        </w:rPr>
        <w:t>under Manufacturer's Authorization Form for wireless access points</w:t>
      </w:r>
      <w:r>
        <w:rPr>
          <w:b/>
        </w:rPr>
        <w:t xml:space="preserve"> and</w:t>
      </w:r>
      <w:r w:rsidRPr="00B73EE3">
        <w:rPr>
          <w:b/>
        </w:rPr>
        <w:t xml:space="preserve"> commutators</w:t>
      </w:r>
      <w:r>
        <w:rPr>
          <w:b/>
        </w:rPr>
        <w:t xml:space="preserve"> </w:t>
      </w:r>
      <w:r w:rsidRPr="00411875">
        <w:t>(switches)</w:t>
      </w:r>
      <w:r w:rsidRPr="00B73EE3">
        <w:rPr>
          <w:b/>
        </w:rPr>
        <w:t xml:space="preserve"> </w:t>
      </w:r>
      <w:r w:rsidRPr="00B73EE3">
        <w:t xml:space="preserve">(Section IV, Bidding Forms), the </w:t>
      </w:r>
      <w:r w:rsidRPr="00B73EE3">
        <w:rPr>
          <w:b/>
        </w:rPr>
        <w:t>Bidder</w:t>
      </w:r>
      <w:r w:rsidRPr="00B73EE3">
        <w:t xml:space="preserve"> shall demonstrate the above qualifications (i), (ii), (iii)</w:t>
      </w:r>
      <w:r>
        <w:t>, (iv), (v)</w:t>
      </w:r>
      <w:r w:rsidRPr="00B73EE3">
        <w:t>.</w:t>
      </w:r>
    </w:p>
    <w:p w:rsidR="008D1C42" w:rsidRPr="00B73EE3" w:rsidRDefault="008D1C42" w:rsidP="008D1C42">
      <w:pPr>
        <w:widowControl w:val="0"/>
        <w:tabs>
          <w:tab w:val="left" w:pos="0"/>
        </w:tabs>
        <w:jc w:val="both"/>
      </w:pPr>
      <w:r w:rsidDel="00D50ED5">
        <w:rPr>
          <w:rStyle w:val="CommentReference"/>
        </w:rPr>
        <w:t xml:space="preserve"> </w:t>
      </w:r>
    </w:p>
    <w:p w:rsidR="008D1C42" w:rsidRPr="00B73EE3" w:rsidRDefault="008D1C42" w:rsidP="008D1C42">
      <w:pPr>
        <w:ind w:right="-360"/>
        <w:jc w:val="both"/>
        <w:rPr>
          <w:b/>
          <w:i/>
          <w:iCs/>
        </w:rPr>
      </w:pPr>
    </w:p>
    <w:p w:rsidR="008D1C42" w:rsidRPr="00B73EE3" w:rsidRDefault="008D1C42" w:rsidP="008D1C42">
      <w:pPr>
        <w:ind w:right="-360"/>
        <w:jc w:val="both"/>
        <w:rPr>
          <w:sz w:val="22"/>
          <w:szCs w:val="22"/>
        </w:rPr>
      </w:pPr>
      <w:r w:rsidRPr="00B73EE3">
        <w:rPr>
          <w:b/>
          <w:i/>
          <w:iCs/>
        </w:rPr>
        <w:t>Georgia I2Q - Innovation, Inclusion and Quality Project</w:t>
      </w:r>
    </w:p>
    <w:p w:rsidR="00A22311" w:rsidRDefault="008D1C42" w:rsidP="008D1C42">
      <w:r w:rsidRPr="00B73EE3">
        <w:rPr>
          <w:sz w:val="22"/>
          <w:szCs w:val="22"/>
        </w:rPr>
        <w:t xml:space="preserve">Email: </w:t>
      </w:r>
      <w:hyperlink r:id="rId10" w:history="1">
        <w:r w:rsidRPr="00B73EE3">
          <w:rPr>
            <w:rStyle w:val="Hyperlink"/>
            <w:sz w:val="22"/>
            <w:szCs w:val="22"/>
          </w:rPr>
          <w:t>procurement</w:t>
        </w:r>
      </w:hyperlink>
      <w:r w:rsidRPr="00B73EE3">
        <w:rPr>
          <w:rStyle w:val="Hyperlink"/>
          <w:sz w:val="22"/>
          <w:szCs w:val="22"/>
        </w:rPr>
        <w:t>@iiq.gov.ge</w:t>
      </w:r>
    </w:p>
    <w:sectPr w:rsidR="00A22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Verdan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C03"/>
    <w:multiLevelType w:val="hybridMultilevel"/>
    <w:tmpl w:val="1DC6B602"/>
    <w:lvl w:ilvl="0" w:tplc="37E4B86E">
      <w:start w:val="8"/>
      <w:numFmt w:val="bullet"/>
      <w:lvlText w:val="-"/>
      <w:lvlJc w:val="left"/>
      <w:pPr>
        <w:ind w:left="1901" w:hanging="360"/>
      </w:pPr>
      <w:rPr>
        <w:rFonts w:ascii="Times New Roman" w:eastAsia="Times New Roman" w:hAnsi="Times New Roman" w:cs="Times New Roman" w:hint="default"/>
      </w:rPr>
    </w:lvl>
    <w:lvl w:ilvl="1" w:tplc="04090003">
      <w:start w:val="1"/>
      <w:numFmt w:val="bullet"/>
      <w:lvlText w:val="o"/>
      <w:lvlJc w:val="left"/>
      <w:pPr>
        <w:ind w:left="2621" w:hanging="360"/>
      </w:pPr>
      <w:rPr>
        <w:rFonts w:ascii="Courier New" w:hAnsi="Courier New" w:cs="Courier New" w:hint="default"/>
      </w:rPr>
    </w:lvl>
    <w:lvl w:ilvl="2" w:tplc="04090005" w:tentative="1">
      <w:start w:val="1"/>
      <w:numFmt w:val="bullet"/>
      <w:lvlText w:val=""/>
      <w:lvlJc w:val="left"/>
      <w:pPr>
        <w:ind w:left="3341" w:hanging="360"/>
      </w:pPr>
      <w:rPr>
        <w:rFonts w:ascii="Wingdings" w:hAnsi="Wingdings" w:hint="default"/>
      </w:rPr>
    </w:lvl>
    <w:lvl w:ilvl="3" w:tplc="04090001" w:tentative="1">
      <w:start w:val="1"/>
      <w:numFmt w:val="bullet"/>
      <w:lvlText w:val=""/>
      <w:lvlJc w:val="left"/>
      <w:pPr>
        <w:ind w:left="4061" w:hanging="360"/>
      </w:pPr>
      <w:rPr>
        <w:rFonts w:ascii="Symbol" w:hAnsi="Symbol" w:hint="default"/>
      </w:rPr>
    </w:lvl>
    <w:lvl w:ilvl="4" w:tplc="04090003" w:tentative="1">
      <w:start w:val="1"/>
      <w:numFmt w:val="bullet"/>
      <w:lvlText w:val="o"/>
      <w:lvlJc w:val="left"/>
      <w:pPr>
        <w:ind w:left="4781" w:hanging="360"/>
      </w:pPr>
      <w:rPr>
        <w:rFonts w:ascii="Courier New" w:hAnsi="Courier New" w:cs="Courier New" w:hint="default"/>
      </w:rPr>
    </w:lvl>
    <w:lvl w:ilvl="5" w:tplc="04090005" w:tentative="1">
      <w:start w:val="1"/>
      <w:numFmt w:val="bullet"/>
      <w:lvlText w:val=""/>
      <w:lvlJc w:val="left"/>
      <w:pPr>
        <w:ind w:left="5501" w:hanging="360"/>
      </w:pPr>
      <w:rPr>
        <w:rFonts w:ascii="Wingdings" w:hAnsi="Wingdings" w:hint="default"/>
      </w:rPr>
    </w:lvl>
    <w:lvl w:ilvl="6" w:tplc="04090001" w:tentative="1">
      <w:start w:val="1"/>
      <w:numFmt w:val="bullet"/>
      <w:lvlText w:val=""/>
      <w:lvlJc w:val="left"/>
      <w:pPr>
        <w:ind w:left="6221" w:hanging="360"/>
      </w:pPr>
      <w:rPr>
        <w:rFonts w:ascii="Symbol" w:hAnsi="Symbol" w:hint="default"/>
      </w:rPr>
    </w:lvl>
    <w:lvl w:ilvl="7" w:tplc="04090003" w:tentative="1">
      <w:start w:val="1"/>
      <w:numFmt w:val="bullet"/>
      <w:lvlText w:val="o"/>
      <w:lvlJc w:val="left"/>
      <w:pPr>
        <w:ind w:left="6941" w:hanging="360"/>
      </w:pPr>
      <w:rPr>
        <w:rFonts w:ascii="Courier New" w:hAnsi="Courier New" w:cs="Courier New" w:hint="default"/>
      </w:rPr>
    </w:lvl>
    <w:lvl w:ilvl="8" w:tplc="04090005" w:tentative="1">
      <w:start w:val="1"/>
      <w:numFmt w:val="bullet"/>
      <w:lvlText w:val=""/>
      <w:lvlJc w:val="left"/>
      <w:pPr>
        <w:ind w:left="7661" w:hanging="360"/>
      </w:pPr>
      <w:rPr>
        <w:rFonts w:ascii="Wingdings" w:hAnsi="Wingdings" w:hint="default"/>
      </w:rPr>
    </w:lvl>
  </w:abstractNum>
  <w:abstractNum w:abstractNumId="1" w15:restartNumberingAfterBreak="0">
    <w:nsid w:val="0CF53CDA"/>
    <w:multiLevelType w:val="multilevel"/>
    <w:tmpl w:val="54D4A20A"/>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14A122F8"/>
    <w:multiLevelType w:val="hybridMultilevel"/>
    <w:tmpl w:val="E5105594"/>
    <w:lvl w:ilvl="0" w:tplc="F2F0A378">
      <w:start w:val="1"/>
      <w:numFmt w:val="upperLetter"/>
      <w:lvlText w:val="%1."/>
      <w:lvlJc w:val="left"/>
      <w:pPr>
        <w:ind w:left="-86" w:hanging="360"/>
      </w:pPr>
      <w:rPr>
        <w:rFonts w:hint="default"/>
      </w:rPr>
    </w:lvl>
    <w:lvl w:ilvl="1" w:tplc="04090019" w:tentative="1">
      <w:start w:val="1"/>
      <w:numFmt w:val="lowerLetter"/>
      <w:lvlText w:val="%2."/>
      <w:lvlJc w:val="left"/>
      <w:pPr>
        <w:ind w:left="634" w:hanging="360"/>
      </w:pPr>
    </w:lvl>
    <w:lvl w:ilvl="2" w:tplc="0409001B" w:tentative="1">
      <w:start w:val="1"/>
      <w:numFmt w:val="lowerRoman"/>
      <w:lvlText w:val="%3."/>
      <w:lvlJc w:val="right"/>
      <w:pPr>
        <w:ind w:left="1354" w:hanging="180"/>
      </w:pPr>
    </w:lvl>
    <w:lvl w:ilvl="3" w:tplc="0409000F" w:tentative="1">
      <w:start w:val="1"/>
      <w:numFmt w:val="decimal"/>
      <w:lvlText w:val="%4."/>
      <w:lvlJc w:val="left"/>
      <w:pPr>
        <w:ind w:left="2074" w:hanging="360"/>
      </w:pPr>
    </w:lvl>
    <w:lvl w:ilvl="4" w:tplc="04090019" w:tentative="1">
      <w:start w:val="1"/>
      <w:numFmt w:val="lowerLetter"/>
      <w:lvlText w:val="%5."/>
      <w:lvlJc w:val="left"/>
      <w:pPr>
        <w:ind w:left="2794" w:hanging="360"/>
      </w:pPr>
    </w:lvl>
    <w:lvl w:ilvl="5" w:tplc="0409001B" w:tentative="1">
      <w:start w:val="1"/>
      <w:numFmt w:val="lowerRoman"/>
      <w:lvlText w:val="%6."/>
      <w:lvlJc w:val="right"/>
      <w:pPr>
        <w:ind w:left="3514" w:hanging="180"/>
      </w:pPr>
    </w:lvl>
    <w:lvl w:ilvl="6" w:tplc="0409000F" w:tentative="1">
      <w:start w:val="1"/>
      <w:numFmt w:val="decimal"/>
      <w:lvlText w:val="%7."/>
      <w:lvlJc w:val="left"/>
      <w:pPr>
        <w:ind w:left="4234" w:hanging="360"/>
      </w:pPr>
    </w:lvl>
    <w:lvl w:ilvl="7" w:tplc="04090019" w:tentative="1">
      <w:start w:val="1"/>
      <w:numFmt w:val="lowerLetter"/>
      <w:lvlText w:val="%8."/>
      <w:lvlJc w:val="left"/>
      <w:pPr>
        <w:ind w:left="4954" w:hanging="360"/>
      </w:pPr>
    </w:lvl>
    <w:lvl w:ilvl="8" w:tplc="0409001B" w:tentative="1">
      <w:start w:val="1"/>
      <w:numFmt w:val="lowerRoman"/>
      <w:lvlText w:val="%9."/>
      <w:lvlJc w:val="right"/>
      <w:pPr>
        <w:ind w:left="5674" w:hanging="180"/>
      </w:pPr>
    </w:lvl>
  </w:abstractNum>
  <w:abstractNum w:abstractNumId="3" w15:restartNumberingAfterBreak="0">
    <w:nsid w:val="1D811B0D"/>
    <w:multiLevelType w:val="multilevel"/>
    <w:tmpl w:val="F39439FA"/>
    <w:lvl w:ilvl="0">
      <w:start w:val="1"/>
      <w:numFmt w:val="decimal"/>
      <w:lvlText w:val="%1."/>
      <w:lvlJc w:val="left"/>
      <w:pPr>
        <w:ind w:left="900" w:hanging="360"/>
      </w:pPr>
      <w:rPr>
        <w:rFonts w:hint="default"/>
        <w:i w:val="0"/>
        <w:color w:val="auto"/>
      </w:rPr>
    </w:lvl>
    <w:lvl w:ilvl="1">
      <w:start w:val="1"/>
      <w:numFmt w:val="decimal"/>
      <w:isLgl/>
      <w:lvlText w:val="%1.%2."/>
      <w:lvlJc w:val="left"/>
      <w:pPr>
        <w:ind w:left="3456" w:hanging="720"/>
      </w:pPr>
      <w:rPr>
        <w:rFonts w:hint="default"/>
      </w:rPr>
    </w:lvl>
    <w:lvl w:ilvl="2">
      <w:start w:val="1"/>
      <w:numFmt w:val="decimal"/>
      <w:isLgl/>
      <w:lvlText w:val="%1.%2.%3."/>
      <w:lvlJc w:val="left"/>
      <w:pPr>
        <w:ind w:left="5652" w:hanging="720"/>
      </w:pPr>
      <w:rPr>
        <w:rFonts w:hint="default"/>
      </w:rPr>
    </w:lvl>
    <w:lvl w:ilvl="3">
      <w:start w:val="1"/>
      <w:numFmt w:val="decimal"/>
      <w:isLgl/>
      <w:lvlText w:val="%1.%2.%3.%4."/>
      <w:lvlJc w:val="left"/>
      <w:pPr>
        <w:ind w:left="8208" w:hanging="1080"/>
      </w:pPr>
      <w:rPr>
        <w:rFonts w:hint="default"/>
      </w:rPr>
    </w:lvl>
    <w:lvl w:ilvl="4">
      <w:start w:val="1"/>
      <w:numFmt w:val="decimal"/>
      <w:isLgl/>
      <w:lvlText w:val="%1.%2.%3.%4.%5."/>
      <w:lvlJc w:val="left"/>
      <w:pPr>
        <w:ind w:left="10764" w:hanging="1440"/>
      </w:pPr>
      <w:rPr>
        <w:rFonts w:hint="default"/>
      </w:rPr>
    </w:lvl>
    <w:lvl w:ilvl="5">
      <w:start w:val="1"/>
      <w:numFmt w:val="decimal"/>
      <w:isLgl/>
      <w:lvlText w:val="%1.%2.%3.%4.%5.%6."/>
      <w:lvlJc w:val="left"/>
      <w:pPr>
        <w:ind w:left="12960" w:hanging="1440"/>
      </w:pPr>
      <w:rPr>
        <w:rFonts w:hint="default"/>
      </w:rPr>
    </w:lvl>
    <w:lvl w:ilvl="6">
      <w:start w:val="1"/>
      <w:numFmt w:val="decimal"/>
      <w:isLgl/>
      <w:lvlText w:val="%1.%2.%3.%4.%5.%6.%7."/>
      <w:lvlJc w:val="left"/>
      <w:pPr>
        <w:ind w:left="15516" w:hanging="1800"/>
      </w:pPr>
      <w:rPr>
        <w:rFonts w:hint="default"/>
      </w:rPr>
    </w:lvl>
    <w:lvl w:ilvl="7">
      <w:start w:val="1"/>
      <w:numFmt w:val="decimal"/>
      <w:isLgl/>
      <w:lvlText w:val="%1.%2.%3.%4.%5.%6.%7.%8."/>
      <w:lvlJc w:val="left"/>
      <w:pPr>
        <w:ind w:left="18072" w:hanging="2160"/>
      </w:pPr>
      <w:rPr>
        <w:rFonts w:hint="default"/>
      </w:rPr>
    </w:lvl>
    <w:lvl w:ilvl="8">
      <w:start w:val="1"/>
      <w:numFmt w:val="decimal"/>
      <w:isLgl/>
      <w:lvlText w:val="%1.%2.%3.%4.%5.%6.%7.%8.%9."/>
      <w:lvlJc w:val="left"/>
      <w:pPr>
        <w:ind w:left="20268" w:hanging="2160"/>
      </w:pPr>
      <w:rPr>
        <w:rFonts w:hint="default"/>
      </w:rPr>
    </w:lvl>
  </w:abstractNum>
  <w:abstractNum w:abstractNumId="4" w15:restartNumberingAfterBreak="0">
    <w:nsid w:val="3924511C"/>
    <w:multiLevelType w:val="hybridMultilevel"/>
    <w:tmpl w:val="CCC420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27428F"/>
    <w:multiLevelType w:val="hybridMultilevel"/>
    <w:tmpl w:val="3BDA7150"/>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7D405C9E"/>
    <w:multiLevelType w:val="hybridMultilevel"/>
    <w:tmpl w:val="8D5C83C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A45725"/>
    <w:multiLevelType w:val="multilevel"/>
    <w:tmpl w:val="C56C7794"/>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bullet"/>
      <w:lvlText w:val=""/>
      <w:lvlJc w:val="left"/>
      <w:pPr>
        <w:tabs>
          <w:tab w:val="num" w:pos="1901"/>
        </w:tabs>
        <w:ind w:left="1512" w:hanging="331"/>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0"/>
  </w:num>
  <w:num w:numId="3">
    <w:abstractNumId w:val="6"/>
  </w:num>
  <w:num w:numId="4">
    <w:abstractNumId w:val="4"/>
  </w:num>
  <w:num w:numId="5">
    <w:abstractNumId w:val="5"/>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C42"/>
    <w:rsid w:val="00162FE2"/>
    <w:rsid w:val="002C7464"/>
    <w:rsid w:val="005C6034"/>
    <w:rsid w:val="008D1C42"/>
    <w:rsid w:val="00A22311"/>
    <w:rsid w:val="00A42F1A"/>
    <w:rsid w:val="00A6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F1D0"/>
  <w15:chartTrackingRefBased/>
  <w15:docId w15:val="{48166864-05C6-451B-94D1-0533F67CB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C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D1C42"/>
    <w:rPr>
      <w:color w:val="0000FF"/>
      <w:u w:val="single"/>
    </w:rPr>
  </w:style>
  <w:style w:type="paragraph" w:customStyle="1" w:styleId="BankNormal">
    <w:name w:val="BankNormal"/>
    <w:basedOn w:val="Normal"/>
    <w:uiPriority w:val="99"/>
    <w:rsid w:val="008D1C42"/>
    <w:pPr>
      <w:spacing w:after="240"/>
    </w:pPr>
  </w:style>
  <w:style w:type="character" w:styleId="CommentReference">
    <w:name w:val="annotation reference"/>
    <w:basedOn w:val="DefaultParagraphFont"/>
    <w:uiPriority w:val="99"/>
    <w:rsid w:val="008D1C42"/>
    <w:rPr>
      <w:sz w:val="16"/>
      <w:szCs w:val="16"/>
    </w:rPr>
  </w:style>
  <w:style w:type="paragraph" w:styleId="CommentText">
    <w:name w:val="annotation text"/>
    <w:basedOn w:val="Normal"/>
    <w:link w:val="CommentTextChar"/>
    <w:uiPriority w:val="99"/>
    <w:rsid w:val="008D1C42"/>
    <w:rPr>
      <w:sz w:val="20"/>
    </w:rPr>
  </w:style>
  <w:style w:type="character" w:customStyle="1" w:styleId="CommentTextChar">
    <w:name w:val="Comment Text Char"/>
    <w:basedOn w:val="DefaultParagraphFont"/>
    <w:link w:val="CommentText"/>
    <w:uiPriority w:val="99"/>
    <w:rsid w:val="008D1C42"/>
    <w:rPr>
      <w:rFonts w:ascii="Times New Roman" w:eastAsia="Times New Roman" w:hAnsi="Times New Roman" w:cs="Times New Roman"/>
      <w:sz w:val="20"/>
      <w:szCs w:val="24"/>
    </w:rPr>
  </w:style>
  <w:style w:type="paragraph" w:styleId="ListParagraph">
    <w:name w:val="List Paragraph"/>
    <w:aliases w:val="Citation List,본문(내용),List Paragraph (numbered (a))"/>
    <w:basedOn w:val="Normal"/>
    <w:link w:val="ListParagraphChar"/>
    <w:uiPriority w:val="34"/>
    <w:qFormat/>
    <w:rsid w:val="008D1C42"/>
    <w:pPr>
      <w:ind w:left="720"/>
      <w:contextualSpacing/>
    </w:pPr>
  </w:style>
  <w:style w:type="paragraph" w:customStyle="1" w:styleId="Heading1a">
    <w:name w:val="Heading 1a"/>
    <w:rsid w:val="008D1C4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ListParagraphChar">
    <w:name w:val="List Paragraph Char"/>
    <w:aliases w:val="Citation List Char,본문(내용) Char,List Paragraph (numbered (a)) Char"/>
    <w:basedOn w:val="DefaultParagraphFont"/>
    <w:link w:val="ListParagraph"/>
    <w:uiPriority w:val="34"/>
    <w:rsid w:val="008D1C42"/>
    <w:rPr>
      <w:rFonts w:ascii="Times New Roman" w:eastAsia="Times New Roman" w:hAnsi="Times New Roman" w:cs="Times New Roman"/>
      <w:sz w:val="24"/>
      <w:szCs w:val="24"/>
    </w:rPr>
  </w:style>
  <w:style w:type="character" w:styleId="Strong">
    <w:name w:val="Strong"/>
    <w:basedOn w:val="DefaultParagraphFont"/>
    <w:uiPriority w:val="22"/>
    <w:qFormat/>
    <w:rsid w:val="00162FE2"/>
    <w:rPr>
      <w:b/>
      <w:bCs/>
    </w:rPr>
  </w:style>
  <w:style w:type="paragraph" w:styleId="HTMLPreformatted">
    <w:name w:val="HTML Preformatted"/>
    <w:basedOn w:val="Normal"/>
    <w:link w:val="HTMLPreformattedChar"/>
    <w:uiPriority w:val="99"/>
    <w:semiHidden/>
    <w:unhideWhenUsed/>
    <w:rsid w:val="00162F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62FE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78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O3W8_WiDgg&amp;feature=youtu.be" TargetMode="External"/><Relationship Id="rId3" Type="http://schemas.openxmlformats.org/officeDocument/2006/relationships/settings" Target="settings.xml"/><Relationship Id="rId7" Type="http://schemas.openxmlformats.org/officeDocument/2006/relationships/hyperlink" Target="https://www.youtube.com/watch?v=hQak4jPorj4&amp;feature=youtu.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nders.procurement.gov.ge/public/?go=406360&amp;lang=ge" TargetMode="External"/><Relationship Id="rId11" Type="http://schemas.openxmlformats.org/officeDocument/2006/relationships/fontTable" Target="fontTable.xml"/><Relationship Id="rId5" Type="http://schemas.openxmlformats.org/officeDocument/2006/relationships/hyperlink" Target="https://tenders.procurement.gov.ge/login.php?lang=en" TargetMode="External"/><Relationship Id="rId10" Type="http://schemas.openxmlformats.org/officeDocument/2006/relationships/hyperlink" Target="mailto:procurement" TargetMode="External"/><Relationship Id="rId4" Type="http://schemas.openxmlformats.org/officeDocument/2006/relationships/webSettings" Target="webSettings.xml"/><Relationship Id="rId9" Type="http://schemas.openxmlformats.org/officeDocument/2006/relationships/hyperlink" Target="http://procurement.gov.ge/ELibrary/Manuals.aspx?lang=e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2263</Words>
  <Characters>12903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2021-07-01T20:25:00Z</cp:lastPrinted>
  <dcterms:created xsi:type="dcterms:W3CDTF">2021-06-07T11:15:00Z</dcterms:created>
  <dcterms:modified xsi:type="dcterms:W3CDTF">2021-07-01T20:38:00Z</dcterms:modified>
</cp:coreProperties>
</file>